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831B93" w14:textId="12FCBC3F" w:rsidR="00B7554B" w:rsidRPr="00677DBF" w:rsidRDefault="00905817">
      <w:pPr>
        <w:rPr>
          <w:rFonts w:ascii="Calibri" w:hAnsi="Calibri" w:cs="Calibri"/>
          <w:b/>
          <w:bCs/>
          <w:color w:val="000000"/>
          <w:sz w:val="22"/>
          <w:szCs w:val="22"/>
        </w:rPr>
      </w:pPr>
      <w:r w:rsidRPr="00677DBF">
        <w:rPr>
          <w:rFonts w:ascii="Calibri" w:hAnsi="Calibri" w:cs="Calibri"/>
          <w:b/>
          <w:bCs/>
          <w:color w:val="000000"/>
          <w:sz w:val="22"/>
          <w:szCs w:val="22"/>
        </w:rPr>
        <w:t>Thinking about women, the home, and ‘what counts as activism?’</w:t>
      </w:r>
    </w:p>
    <w:p w14:paraId="04D318E2" w14:textId="316E424F" w:rsidR="00905817" w:rsidRPr="00677DBF" w:rsidRDefault="00905817">
      <w:pPr>
        <w:rPr>
          <w:rFonts w:ascii="Calibri" w:hAnsi="Calibri" w:cs="Calibri"/>
          <w:b/>
          <w:bCs/>
          <w:color w:val="000000"/>
          <w:sz w:val="22"/>
          <w:szCs w:val="22"/>
        </w:rPr>
      </w:pPr>
    </w:p>
    <w:p w14:paraId="6DF2B0FB" w14:textId="127C76B0" w:rsidR="00905817" w:rsidRPr="00677DBF" w:rsidRDefault="00905817">
      <w:pPr>
        <w:rPr>
          <w:rFonts w:ascii="Calibri" w:hAnsi="Calibri" w:cs="Calibri"/>
          <w:b/>
          <w:bCs/>
          <w:color w:val="000000"/>
          <w:sz w:val="22"/>
          <w:szCs w:val="22"/>
        </w:rPr>
      </w:pPr>
    </w:p>
    <w:p w14:paraId="665EB235" w14:textId="3D03C347" w:rsidR="00F70C2A" w:rsidRDefault="00D90D52" w:rsidP="00F70C2A">
      <w:pPr>
        <w:rPr>
          <w:sz w:val="22"/>
          <w:szCs w:val="22"/>
        </w:rPr>
      </w:pPr>
      <w:r>
        <w:rPr>
          <w:rFonts w:ascii="Calibri" w:hAnsi="Calibri" w:cs="Calibri"/>
          <w:color w:val="000000"/>
          <w:sz w:val="22"/>
          <w:szCs w:val="22"/>
        </w:rPr>
        <w:t>‘Well behaved women rarely make history’</w:t>
      </w:r>
      <w:r w:rsidR="00F70C2A">
        <w:rPr>
          <w:rFonts w:ascii="Calibri" w:hAnsi="Calibri" w:cs="Calibri"/>
          <w:color w:val="000000"/>
          <w:sz w:val="22"/>
          <w:szCs w:val="22"/>
        </w:rPr>
        <w:t>. This</w:t>
      </w:r>
      <w:r>
        <w:rPr>
          <w:rFonts w:ascii="Calibri" w:hAnsi="Calibri" w:cs="Calibri"/>
          <w:color w:val="000000"/>
          <w:sz w:val="22"/>
          <w:szCs w:val="22"/>
        </w:rPr>
        <w:t xml:space="preserve"> quote has been attributed to</w:t>
      </w:r>
      <w:r w:rsidR="00F70C2A">
        <w:rPr>
          <w:rFonts w:ascii="Calibri" w:hAnsi="Calibri" w:cs="Calibri"/>
          <w:color w:val="000000"/>
          <w:sz w:val="22"/>
          <w:szCs w:val="22"/>
        </w:rPr>
        <w:t xml:space="preserve"> several women, including</w:t>
      </w:r>
      <w:r>
        <w:rPr>
          <w:rFonts w:ascii="Calibri" w:hAnsi="Calibri" w:cs="Calibri"/>
          <w:color w:val="000000"/>
          <w:sz w:val="22"/>
          <w:szCs w:val="22"/>
        </w:rPr>
        <w:t xml:space="preserve"> Eleanor Roosevelt, Marylyn Monroe,</w:t>
      </w:r>
      <w:r w:rsidRPr="00D90D52">
        <w:t xml:space="preserve"> </w:t>
      </w:r>
      <w:r>
        <w:t xml:space="preserve">and academic </w:t>
      </w:r>
      <w:r w:rsidRPr="00D90D52">
        <w:rPr>
          <w:rFonts w:ascii="Calibri" w:hAnsi="Calibri" w:cs="Calibri"/>
          <w:color w:val="000000"/>
          <w:sz w:val="22"/>
          <w:szCs w:val="22"/>
        </w:rPr>
        <w:t>Laurel Thatcher Ulric</w:t>
      </w:r>
      <w:r>
        <w:rPr>
          <w:rFonts w:ascii="Calibri" w:hAnsi="Calibri" w:cs="Calibri"/>
          <w:color w:val="000000"/>
          <w:sz w:val="22"/>
          <w:szCs w:val="22"/>
        </w:rPr>
        <w:t xml:space="preserve">h. </w:t>
      </w:r>
      <w:r w:rsidR="00C20DF8">
        <w:rPr>
          <w:rFonts w:ascii="Calibri" w:hAnsi="Calibri" w:cs="Calibri"/>
          <w:color w:val="000000"/>
          <w:sz w:val="22"/>
          <w:szCs w:val="22"/>
        </w:rPr>
        <w:t>But i</w:t>
      </w:r>
      <w:r>
        <w:rPr>
          <w:rFonts w:ascii="Calibri" w:hAnsi="Calibri" w:cs="Calibri"/>
          <w:color w:val="000000"/>
          <w:sz w:val="22"/>
          <w:szCs w:val="22"/>
        </w:rPr>
        <w:t xml:space="preserve">n this brief </w:t>
      </w:r>
      <w:r w:rsidR="00021479">
        <w:rPr>
          <w:rFonts w:ascii="Calibri" w:hAnsi="Calibri" w:cs="Calibri"/>
          <w:color w:val="000000"/>
          <w:sz w:val="22"/>
          <w:szCs w:val="22"/>
        </w:rPr>
        <w:t>video</w:t>
      </w:r>
      <w:r>
        <w:rPr>
          <w:rFonts w:ascii="Calibri" w:hAnsi="Calibri" w:cs="Calibri"/>
          <w:color w:val="000000"/>
          <w:sz w:val="22"/>
          <w:szCs w:val="22"/>
        </w:rPr>
        <w:t>, I wish to challenge the view that explicit, confrontational, or</w:t>
      </w:r>
      <w:r w:rsidR="00C20DF8">
        <w:rPr>
          <w:rFonts w:ascii="Calibri" w:hAnsi="Calibri" w:cs="Calibri"/>
          <w:color w:val="000000"/>
          <w:sz w:val="22"/>
          <w:szCs w:val="22"/>
        </w:rPr>
        <w:t xml:space="preserve"> </w:t>
      </w:r>
      <w:proofErr w:type="spellStart"/>
      <w:r w:rsidR="00C20DF8">
        <w:rPr>
          <w:rFonts w:ascii="Calibri" w:hAnsi="Calibri" w:cs="Calibri"/>
          <w:color w:val="000000"/>
          <w:sz w:val="22"/>
          <w:szCs w:val="22"/>
        </w:rPr>
        <w:t>rulebreaking</w:t>
      </w:r>
      <w:proofErr w:type="spellEnd"/>
      <w:r w:rsidR="00C20DF8">
        <w:rPr>
          <w:rFonts w:ascii="Calibri" w:hAnsi="Calibri" w:cs="Calibri"/>
          <w:color w:val="000000"/>
          <w:sz w:val="22"/>
          <w:szCs w:val="22"/>
        </w:rPr>
        <w:t xml:space="preserve"> behaviour</w:t>
      </w:r>
      <w:r>
        <w:rPr>
          <w:rFonts w:ascii="Calibri" w:hAnsi="Calibri" w:cs="Calibri"/>
          <w:color w:val="000000"/>
          <w:sz w:val="22"/>
          <w:szCs w:val="22"/>
        </w:rPr>
        <w:t xml:space="preserve"> is the only form of meaningful activism that people, particularly wome</w:t>
      </w:r>
      <w:r w:rsidR="00505A4B">
        <w:rPr>
          <w:rFonts w:ascii="Calibri" w:hAnsi="Calibri" w:cs="Calibri"/>
          <w:color w:val="000000"/>
          <w:sz w:val="22"/>
          <w:szCs w:val="22"/>
        </w:rPr>
        <w:t>n</w:t>
      </w:r>
      <w:r>
        <w:rPr>
          <w:rFonts w:ascii="Calibri" w:hAnsi="Calibri" w:cs="Calibri"/>
          <w:color w:val="000000"/>
          <w:sz w:val="22"/>
          <w:szCs w:val="22"/>
        </w:rPr>
        <w:t xml:space="preserve">, can perform. Looking at the </w:t>
      </w:r>
      <w:r w:rsidR="00F70C2A">
        <w:rPr>
          <w:rFonts w:ascii="Calibri" w:hAnsi="Calibri" w:cs="Calibri"/>
          <w:color w:val="000000"/>
          <w:sz w:val="22"/>
          <w:szCs w:val="22"/>
        </w:rPr>
        <w:t xml:space="preserve">case of one </w:t>
      </w:r>
      <w:r w:rsidR="00505A4B">
        <w:rPr>
          <w:rFonts w:ascii="Calibri" w:hAnsi="Calibri" w:cs="Calibri"/>
          <w:color w:val="000000"/>
          <w:sz w:val="22"/>
          <w:szCs w:val="22"/>
        </w:rPr>
        <w:t>mother</w:t>
      </w:r>
      <w:r w:rsidR="00F70C2A">
        <w:rPr>
          <w:rFonts w:ascii="Calibri" w:hAnsi="Calibri" w:cs="Calibri"/>
          <w:color w:val="000000"/>
          <w:sz w:val="22"/>
          <w:szCs w:val="22"/>
        </w:rPr>
        <w:t xml:space="preserve"> living in a housing estate</w:t>
      </w:r>
      <w:r w:rsidR="006B267A">
        <w:rPr>
          <w:rFonts w:ascii="Calibri" w:hAnsi="Calibri" w:cs="Calibri"/>
          <w:color w:val="000000"/>
          <w:sz w:val="22"/>
          <w:szCs w:val="22"/>
        </w:rPr>
        <w:t xml:space="preserve"> in north London</w:t>
      </w:r>
      <w:r w:rsidR="00F70C2A">
        <w:rPr>
          <w:rFonts w:ascii="Calibri" w:hAnsi="Calibri" w:cs="Calibri"/>
          <w:color w:val="000000"/>
          <w:sz w:val="22"/>
          <w:szCs w:val="22"/>
        </w:rPr>
        <w:t>,</w:t>
      </w:r>
      <w:r>
        <w:rPr>
          <w:rFonts w:ascii="Calibri" w:hAnsi="Calibri" w:cs="Calibri"/>
          <w:color w:val="000000"/>
          <w:sz w:val="22"/>
          <w:szCs w:val="22"/>
        </w:rPr>
        <w:t xml:space="preserve"> I will demonstrate th</w:t>
      </w:r>
      <w:r w:rsidR="00F70C2A">
        <w:rPr>
          <w:rFonts w:ascii="Calibri" w:hAnsi="Calibri" w:cs="Calibri"/>
          <w:color w:val="000000"/>
          <w:sz w:val="22"/>
          <w:szCs w:val="22"/>
        </w:rPr>
        <w:t>at the ‘domestic’ is also</w:t>
      </w:r>
      <w:r>
        <w:rPr>
          <w:rFonts w:ascii="Calibri" w:hAnsi="Calibri" w:cs="Calibri"/>
          <w:color w:val="000000"/>
          <w:sz w:val="22"/>
          <w:szCs w:val="22"/>
        </w:rPr>
        <w:t xml:space="preserve"> an important site for change.</w:t>
      </w:r>
      <w:r w:rsidR="00397775">
        <w:rPr>
          <w:rFonts w:ascii="Calibri" w:hAnsi="Calibri" w:cs="Calibri"/>
          <w:color w:val="000000"/>
          <w:sz w:val="22"/>
          <w:szCs w:val="22"/>
        </w:rPr>
        <w:t xml:space="preserve"> So</w:t>
      </w:r>
      <w:r>
        <w:rPr>
          <w:rFonts w:ascii="Calibri" w:hAnsi="Calibri" w:cs="Calibri"/>
          <w:color w:val="000000"/>
          <w:sz w:val="22"/>
          <w:szCs w:val="22"/>
        </w:rPr>
        <w:t xml:space="preserve"> </w:t>
      </w:r>
      <w:r w:rsidR="00F70C2A" w:rsidRPr="00677DBF">
        <w:rPr>
          <w:sz w:val="22"/>
          <w:szCs w:val="22"/>
        </w:rPr>
        <w:t xml:space="preserve">In the next </w:t>
      </w:r>
      <w:r w:rsidR="00505A4B">
        <w:rPr>
          <w:sz w:val="22"/>
          <w:szCs w:val="22"/>
        </w:rPr>
        <w:t xml:space="preserve">7 or </w:t>
      </w:r>
      <w:r w:rsidR="00F70C2A" w:rsidRPr="00677DBF">
        <w:rPr>
          <w:sz w:val="22"/>
          <w:szCs w:val="22"/>
        </w:rPr>
        <w:t>8 minu</w:t>
      </w:r>
      <w:r w:rsidR="006B267A">
        <w:rPr>
          <w:sz w:val="22"/>
          <w:szCs w:val="22"/>
        </w:rPr>
        <w:t>t</w:t>
      </w:r>
      <w:r w:rsidR="00F70C2A" w:rsidRPr="00677DBF">
        <w:rPr>
          <w:sz w:val="22"/>
          <w:szCs w:val="22"/>
        </w:rPr>
        <w:t>es, I’m going to be building on the question of ‘what counts as activism’? I will first go over some feminist theories on activism, particularly th</w:t>
      </w:r>
      <w:r w:rsidR="00F70C2A">
        <w:rPr>
          <w:sz w:val="22"/>
          <w:szCs w:val="22"/>
        </w:rPr>
        <w:t>ose developed by black feminist</w:t>
      </w:r>
      <w:r w:rsidR="00505A4B">
        <w:rPr>
          <w:sz w:val="22"/>
          <w:szCs w:val="22"/>
        </w:rPr>
        <w:t xml:space="preserve">, anti-racist </w:t>
      </w:r>
      <w:r w:rsidR="00F70C2A" w:rsidRPr="00677DBF">
        <w:rPr>
          <w:sz w:val="22"/>
          <w:szCs w:val="22"/>
        </w:rPr>
        <w:t xml:space="preserve">scholars. I will then </w:t>
      </w:r>
      <w:r w:rsidR="00505A4B">
        <w:rPr>
          <w:sz w:val="22"/>
          <w:szCs w:val="22"/>
        </w:rPr>
        <w:t>be using</w:t>
      </w:r>
      <w:r w:rsidR="00F70C2A" w:rsidRPr="00677DBF">
        <w:rPr>
          <w:sz w:val="22"/>
          <w:szCs w:val="22"/>
        </w:rPr>
        <w:t xml:space="preserve"> some of my own original research to look at </w:t>
      </w:r>
      <w:r w:rsidR="00505A4B">
        <w:rPr>
          <w:sz w:val="22"/>
          <w:szCs w:val="22"/>
        </w:rPr>
        <w:t>mum and toddler</w:t>
      </w:r>
      <w:r w:rsidR="00F70C2A" w:rsidRPr="00677DBF">
        <w:rPr>
          <w:sz w:val="22"/>
          <w:szCs w:val="22"/>
        </w:rPr>
        <w:t xml:space="preserve"> group</w:t>
      </w:r>
      <w:r w:rsidR="00F70C2A">
        <w:rPr>
          <w:sz w:val="22"/>
          <w:szCs w:val="22"/>
        </w:rPr>
        <w:t>s</w:t>
      </w:r>
      <w:r w:rsidR="00F70C2A" w:rsidRPr="00677DBF">
        <w:rPr>
          <w:sz w:val="22"/>
          <w:szCs w:val="22"/>
        </w:rPr>
        <w:t xml:space="preserve"> </w:t>
      </w:r>
      <w:r w:rsidR="00505A4B">
        <w:rPr>
          <w:sz w:val="22"/>
          <w:szCs w:val="22"/>
        </w:rPr>
        <w:t>to</w:t>
      </w:r>
      <w:r w:rsidR="006B267A">
        <w:rPr>
          <w:sz w:val="22"/>
          <w:szCs w:val="22"/>
        </w:rPr>
        <w:t xml:space="preserve"> examine</w:t>
      </w:r>
      <w:r w:rsidR="00F70C2A" w:rsidRPr="00677DBF">
        <w:rPr>
          <w:sz w:val="22"/>
          <w:szCs w:val="22"/>
        </w:rPr>
        <w:t xml:space="preserve"> how the women who set up these groups were performing a </w:t>
      </w:r>
      <w:r w:rsidR="006B267A">
        <w:rPr>
          <w:sz w:val="22"/>
          <w:szCs w:val="22"/>
        </w:rPr>
        <w:t>type</w:t>
      </w:r>
      <w:r w:rsidR="00F70C2A" w:rsidRPr="00677DBF">
        <w:rPr>
          <w:sz w:val="22"/>
          <w:szCs w:val="22"/>
        </w:rPr>
        <w:t xml:space="preserve"> of domestic activism, arguing that feminis</w:t>
      </w:r>
      <w:r w:rsidR="006B267A">
        <w:rPr>
          <w:sz w:val="22"/>
          <w:szCs w:val="22"/>
        </w:rPr>
        <w:t>t theor</w:t>
      </w:r>
      <w:r w:rsidR="00505A4B">
        <w:rPr>
          <w:sz w:val="22"/>
          <w:szCs w:val="22"/>
        </w:rPr>
        <w:t>ies</w:t>
      </w:r>
      <w:r w:rsidR="006B267A">
        <w:rPr>
          <w:sz w:val="22"/>
          <w:szCs w:val="22"/>
        </w:rPr>
        <w:t xml:space="preserve"> </w:t>
      </w:r>
      <w:r w:rsidR="00F70C2A" w:rsidRPr="00677DBF">
        <w:rPr>
          <w:sz w:val="22"/>
          <w:szCs w:val="22"/>
        </w:rPr>
        <w:t xml:space="preserve">must be </w:t>
      </w:r>
      <w:r w:rsidR="00C20DF8">
        <w:rPr>
          <w:sz w:val="22"/>
          <w:szCs w:val="22"/>
        </w:rPr>
        <w:t xml:space="preserve">applied </w:t>
      </w:r>
      <w:r w:rsidR="00F70C2A" w:rsidRPr="00677DBF">
        <w:rPr>
          <w:sz w:val="22"/>
          <w:szCs w:val="22"/>
        </w:rPr>
        <w:t xml:space="preserve">when exploring </w:t>
      </w:r>
      <w:r w:rsidR="006B267A">
        <w:rPr>
          <w:sz w:val="22"/>
          <w:szCs w:val="22"/>
        </w:rPr>
        <w:t>women’s work in the community.</w:t>
      </w:r>
      <w:r w:rsidR="00F70C2A" w:rsidRPr="00677DBF">
        <w:rPr>
          <w:sz w:val="22"/>
          <w:szCs w:val="22"/>
        </w:rPr>
        <w:t xml:space="preserve"> </w:t>
      </w:r>
    </w:p>
    <w:p w14:paraId="7ADAF8B8" w14:textId="10276D47" w:rsidR="00D90D52" w:rsidRDefault="00D90D52">
      <w:pPr>
        <w:rPr>
          <w:rFonts w:ascii="Calibri" w:hAnsi="Calibri" w:cs="Calibri"/>
          <w:color w:val="000000"/>
          <w:sz w:val="22"/>
          <w:szCs w:val="22"/>
        </w:rPr>
      </w:pPr>
    </w:p>
    <w:p w14:paraId="457F65BF" w14:textId="19CDCF17" w:rsidR="00021479" w:rsidRDefault="00F70C2A">
      <w:pPr>
        <w:rPr>
          <w:rFonts w:ascii="Calibri" w:hAnsi="Calibri" w:cs="Calibri"/>
          <w:color w:val="000000"/>
          <w:sz w:val="22"/>
          <w:szCs w:val="22"/>
        </w:rPr>
      </w:pPr>
      <w:r>
        <w:rPr>
          <w:rFonts w:ascii="Calibri" w:hAnsi="Calibri" w:cs="Calibri"/>
          <w:color w:val="000000"/>
          <w:sz w:val="22"/>
          <w:szCs w:val="22"/>
        </w:rPr>
        <w:t>So</w:t>
      </w:r>
      <w:r w:rsidR="00D90D52">
        <w:rPr>
          <w:rFonts w:ascii="Calibri" w:hAnsi="Calibri" w:cs="Calibri"/>
          <w:color w:val="000000"/>
          <w:sz w:val="22"/>
          <w:szCs w:val="22"/>
        </w:rPr>
        <w:t xml:space="preserve"> w</w:t>
      </w:r>
      <w:r w:rsidR="00677DBF" w:rsidRPr="00677DBF">
        <w:rPr>
          <w:rFonts w:ascii="Calibri" w:hAnsi="Calibri" w:cs="Calibri"/>
          <w:color w:val="000000"/>
          <w:sz w:val="22"/>
          <w:szCs w:val="22"/>
        </w:rPr>
        <w:t>hat does it mean to be an activist? Who’s an activist and who’s an passive onlooker? Where does ‘real activism’ take place? These questions,</w:t>
      </w:r>
      <w:r w:rsidR="006B267A">
        <w:rPr>
          <w:rFonts w:ascii="Calibri" w:hAnsi="Calibri" w:cs="Calibri"/>
          <w:color w:val="000000"/>
          <w:sz w:val="22"/>
          <w:szCs w:val="22"/>
        </w:rPr>
        <w:t xml:space="preserve"> especially</w:t>
      </w:r>
      <w:r w:rsidR="00677DBF" w:rsidRPr="00677DBF">
        <w:rPr>
          <w:rFonts w:ascii="Calibri" w:hAnsi="Calibri" w:cs="Calibri"/>
          <w:color w:val="000000"/>
          <w:sz w:val="22"/>
          <w:szCs w:val="22"/>
        </w:rPr>
        <w:t xml:space="preserve"> in the wake of the BLM protests, seem particularly poignant, but these are the questions that have been puzzling academics for decades. </w:t>
      </w:r>
      <w:r w:rsidR="00397775">
        <w:rPr>
          <w:rFonts w:ascii="Calibri" w:hAnsi="Calibri" w:cs="Calibri"/>
          <w:color w:val="000000"/>
          <w:sz w:val="22"/>
          <w:szCs w:val="22"/>
        </w:rPr>
        <w:t xml:space="preserve"> </w:t>
      </w:r>
      <w:r w:rsidR="00677DBF" w:rsidRPr="00677DBF">
        <w:rPr>
          <w:rFonts w:ascii="Calibri" w:hAnsi="Calibri" w:cs="Calibri"/>
          <w:color w:val="000000"/>
          <w:sz w:val="22"/>
          <w:szCs w:val="22"/>
        </w:rPr>
        <w:t>In relation to women’s history in Britain, we have</w:t>
      </w:r>
      <w:r w:rsidR="006B267A">
        <w:rPr>
          <w:rFonts w:ascii="Calibri" w:hAnsi="Calibri" w:cs="Calibri"/>
          <w:color w:val="000000"/>
          <w:sz w:val="22"/>
          <w:szCs w:val="22"/>
        </w:rPr>
        <w:t>,</w:t>
      </w:r>
      <w:r w:rsidR="00677DBF" w:rsidRPr="00677DBF">
        <w:rPr>
          <w:rFonts w:ascii="Calibri" w:hAnsi="Calibri" w:cs="Calibri"/>
          <w:color w:val="000000"/>
          <w:sz w:val="22"/>
          <w:szCs w:val="22"/>
        </w:rPr>
        <w:t xml:space="preserve"> until fairly recently</w:t>
      </w:r>
      <w:r w:rsidR="006B267A">
        <w:rPr>
          <w:rFonts w:ascii="Calibri" w:hAnsi="Calibri" w:cs="Calibri"/>
          <w:color w:val="000000"/>
          <w:sz w:val="22"/>
          <w:szCs w:val="22"/>
        </w:rPr>
        <w:t>,</w:t>
      </w:r>
      <w:r w:rsidR="00677DBF" w:rsidRPr="00677DBF">
        <w:rPr>
          <w:rFonts w:ascii="Calibri" w:hAnsi="Calibri" w:cs="Calibri"/>
          <w:color w:val="000000"/>
          <w:sz w:val="22"/>
          <w:szCs w:val="22"/>
        </w:rPr>
        <w:t xml:space="preserve"> tended to </w:t>
      </w:r>
      <w:r w:rsidR="00961C1E">
        <w:rPr>
          <w:rFonts w:ascii="Calibri" w:hAnsi="Calibri" w:cs="Calibri"/>
          <w:color w:val="000000"/>
          <w:sz w:val="22"/>
          <w:szCs w:val="22"/>
        </w:rPr>
        <w:t>place</w:t>
      </w:r>
      <w:r w:rsidR="00677DBF" w:rsidRPr="00677DBF">
        <w:rPr>
          <w:rFonts w:ascii="Calibri" w:hAnsi="Calibri" w:cs="Calibri"/>
          <w:color w:val="000000"/>
          <w:sz w:val="22"/>
          <w:szCs w:val="22"/>
        </w:rPr>
        <w:t xml:space="preserve"> women’s activism in the traditional </w:t>
      </w:r>
      <w:r w:rsidR="00961C1E">
        <w:rPr>
          <w:rFonts w:ascii="Calibri" w:hAnsi="Calibri" w:cs="Calibri"/>
          <w:color w:val="000000"/>
          <w:sz w:val="22"/>
          <w:szCs w:val="22"/>
        </w:rPr>
        <w:t>framework</w:t>
      </w:r>
      <w:r w:rsidR="006B267A">
        <w:rPr>
          <w:rFonts w:ascii="Calibri" w:hAnsi="Calibri" w:cs="Calibri"/>
          <w:color w:val="000000"/>
          <w:sz w:val="22"/>
          <w:szCs w:val="22"/>
        </w:rPr>
        <w:t xml:space="preserve">. </w:t>
      </w:r>
      <w:r w:rsidR="00961C1E">
        <w:rPr>
          <w:rFonts w:ascii="Calibri" w:hAnsi="Calibri" w:cs="Calibri"/>
          <w:color w:val="000000"/>
          <w:sz w:val="22"/>
          <w:szCs w:val="22"/>
        </w:rPr>
        <w:t>This framework</w:t>
      </w:r>
      <w:r w:rsidR="006B267A">
        <w:rPr>
          <w:rFonts w:ascii="Calibri" w:hAnsi="Calibri" w:cs="Calibri"/>
          <w:color w:val="000000"/>
          <w:sz w:val="22"/>
          <w:szCs w:val="22"/>
        </w:rPr>
        <w:t xml:space="preserve"> </w:t>
      </w:r>
      <w:r w:rsidR="00961C1E">
        <w:rPr>
          <w:rFonts w:ascii="Calibri" w:hAnsi="Calibri" w:cs="Calibri"/>
          <w:color w:val="000000"/>
          <w:sz w:val="22"/>
          <w:szCs w:val="22"/>
        </w:rPr>
        <w:t>takes</w:t>
      </w:r>
      <w:r w:rsidR="00677DBF" w:rsidRPr="00677DBF">
        <w:rPr>
          <w:rFonts w:ascii="Calibri" w:hAnsi="Calibri" w:cs="Calibri"/>
          <w:color w:val="000000"/>
          <w:sz w:val="22"/>
          <w:szCs w:val="22"/>
        </w:rPr>
        <w:t xml:space="preserve"> cues from histories of male-dominated activism such as the Chartists, </w:t>
      </w:r>
      <w:r>
        <w:rPr>
          <w:rFonts w:ascii="Calibri" w:hAnsi="Calibri" w:cs="Calibri"/>
          <w:color w:val="000000"/>
          <w:sz w:val="22"/>
          <w:szCs w:val="22"/>
        </w:rPr>
        <w:t>Pet</w:t>
      </w:r>
      <w:r w:rsidR="006B267A">
        <w:rPr>
          <w:rFonts w:ascii="Calibri" w:hAnsi="Calibri" w:cs="Calibri"/>
          <w:color w:val="000000"/>
          <w:sz w:val="22"/>
          <w:szCs w:val="22"/>
        </w:rPr>
        <w:t>erloo</w:t>
      </w:r>
      <w:r w:rsidR="00677DBF" w:rsidRPr="00677DBF">
        <w:rPr>
          <w:rFonts w:ascii="Calibri" w:hAnsi="Calibri" w:cs="Calibri"/>
          <w:color w:val="000000"/>
          <w:sz w:val="22"/>
          <w:szCs w:val="22"/>
        </w:rPr>
        <w:t xml:space="preserve"> and even the Peasant’s Revolt. This </w:t>
      </w:r>
      <w:r w:rsidR="00961C1E">
        <w:rPr>
          <w:rFonts w:ascii="Calibri" w:hAnsi="Calibri" w:cs="Calibri"/>
          <w:color w:val="000000"/>
          <w:sz w:val="22"/>
          <w:szCs w:val="22"/>
        </w:rPr>
        <w:t xml:space="preserve">is the </w:t>
      </w:r>
      <w:r w:rsidR="00677DBF" w:rsidRPr="00677DBF">
        <w:rPr>
          <w:rFonts w:ascii="Calibri" w:hAnsi="Calibri" w:cs="Calibri"/>
          <w:color w:val="000000"/>
          <w:sz w:val="22"/>
          <w:szCs w:val="22"/>
        </w:rPr>
        <w:t>activism</w:t>
      </w:r>
      <w:r w:rsidR="006B267A">
        <w:rPr>
          <w:rFonts w:ascii="Calibri" w:hAnsi="Calibri" w:cs="Calibri"/>
          <w:color w:val="000000"/>
          <w:sz w:val="22"/>
          <w:szCs w:val="22"/>
        </w:rPr>
        <w:t xml:space="preserve"> that</w:t>
      </w:r>
      <w:r w:rsidR="00677DBF" w:rsidRPr="00677DBF">
        <w:rPr>
          <w:rFonts w:ascii="Calibri" w:hAnsi="Calibri" w:cs="Calibri"/>
          <w:color w:val="000000"/>
          <w:sz w:val="22"/>
          <w:szCs w:val="22"/>
        </w:rPr>
        <w:t xml:space="preserve"> most of us are familiar with</w:t>
      </w:r>
      <w:r w:rsidR="006B267A">
        <w:rPr>
          <w:rFonts w:ascii="Calibri" w:hAnsi="Calibri" w:cs="Calibri"/>
          <w:color w:val="000000"/>
          <w:sz w:val="22"/>
          <w:szCs w:val="22"/>
        </w:rPr>
        <w:t xml:space="preserve">: </w:t>
      </w:r>
      <w:r w:rsidR="00677DBF" w:rsidRPr="00677DBF">
        <w:rPr>
          <w:rFonts w:ascii="Calibri" w:hAnsi="Calibri" w:cs="Calibri"/>
          <w:color w:val="000000"/>
          <w:sz w:val="22"/>
          <w:szCs w:val="22"/>
        </w:rPr>
        <w:t xml:space="preserve">large-scale street protests and marches, which are often confrontational and usually, but not always, isolated to specific dates and locations outside the domestic domain. </w:t>
      </w:r>
      <w:r w:rsidR="00021479">
        <w:rPr>
          <w:rFonts w:ascii="Calibri" w:hAnsi="Calibri" w:cs="Calibri"/>
          <w:color w:val="000000"/>
          <w:sz w:val="22"/>
          <w:szCs w:val="22"/>
        </w:rPr>
        <w:t>This has often meant that the female activists most of us are familiar with are the Suffragettes or the bra-burning feminists of the 1970s.</w:t>
      </w:r>
    </w:p>
    <w:p w14:paraId="0630E86E" w14:textId="2D0F781B" w:rsidR="00677DBF" w:rsidRPr="00397775" w:rsidRDefault="00677DBF">
      <w:pPr>
        <w:rPr>
          <w:rFonts w:ascii="Calibri" w:hAnsi="Calibri" w:cs="Calibri"/>
          <w:color w:val="000000"/>
          <w:sz w:val="22"/>
          <w:szCs w:val="22"/>
        </w:rPr>
      </w:pPr>
      <w:r w:rsidRPr="00677DBF">
        <w:rPr>
          <w:rFonts w:ascii="Calibri" w:hAnsi="Calibri" w:cs="Calibri"/>
          <w:color w:val="000000"/>
          <w:sz w:val="22"/>
          <w:szCs w:val="22"/>
        </w:rPr>
        <w:t xml:space="preserve"> </w:t>
      </w:r>
    </w:p>
    <w:p w14:paraId="6C6C98DC" w14:textId="02069506" w:rsidR="00677DBF" w:rsidRDefault="00677DBF">
      <w:pPr>
        <w:rPr>
          <w:rFonts w:asciiTheme="majorHAnsi" w:hAnsiTheme="majorHAnsi" w:cs="Times New Roman"/>
        </w:rPr>
      </w:pPr>
      <w:r>
        <w:rPr>
          <w:sz w:val="22"/>
          <w:szCs w:val="22"/>
        </w:rPr>
        <w:t>Feminist theorists have been discussing ideas around implicit activism for some years</w:t>
      </w:r>
      <w:r w:rsidR="00021479">
        <w:rPr>
          <w:sz w:val="22"/>
          <w:szCs w:val="22"/>
        </w:rPr>
        <w:t xml:space="preserve"> and I’ve included an outline of these theories on this </w:t>
      </w:r>
      <w:proofErr w:type="spellStart"/>
      <w:r w:rsidR="00021479">
        <w:rPr>
          <w:sz w:val="22"/>
          <w:szCs w:val="22"/>
        </w:rPr>
        <w:t>powerpoint</w:t>
      </w:r>
      <w:proofErr w:type="spellEnd"/>
      <w:r>
        <w:rPr>
          <w:sz w:val="22"/>
          <w:szCs w:val="22"/>
        </w:rPr>
        <w:t xml:space="preserve">. </w:t>
      </w:r>
      <w:r>
        <w:rPr>
          <w:rFonts w:asciiTheme="majorHAnsi" w:hAnsiTheme="majorHAnsi" w:cs="Times New Roman"/>
        </w:rPr>
        <w:t>This</w:t>
      </w:r>
      <w:r w:rsidRPr="00BB790A">
        <w:rPr>
          <w:rFonts w:asciiTheme="majorHAnsi" w:hAnsiTheme="majorHAnsi" w:cs="Times New Roman"/>
        </w:rPr>
        <w:t xml:space="preserve"> feminist approach </w:t>
      </w:r>
      <w:r>
        <w:rPr>
          <w:rFonts w:asciiTheme="majorHAnsi" w:hAnsiTheme="majorHAnsi" w:cs="Times New Roman"/>
        </w:rPr>
        <w:t>reconsiders</w:t>
      </w:r>
      <w:r w:rsidRPr="00BB790A">
        <w:rPr>
          <w:rFonts w:asciiTheme="majorHAnsi" w:hAnsiTheme="majorHAnsi" w:cs="Times New Roman"/>
        </w:rPr>
        <w:t xml:space="preserve"> ‘the local’ as a site for transformative political action. Deborah Martin et al. have stated that the social lives of women in their immediate locality can be political.</w:t>
      </w:r>
      <w:r>
        <w:t xml:space="preserve"> </w:t>
      </w:r>
      <w:r w:rsidRPr="00BB790A">
        <w:rPr>
          <w:rFonts w:asciiTheme="majorHAnsi" w:hAnsiTheme="majorHAnsi" w:cs="Times New Roman"/>
        </w:rPr>
        <w:t xml:space="preserve"> Local activism, such as support for </w:t>
      </w:r>
      <w:r>
        <w:rPr>
          <w:rFonts w:asciiTheme="majorHAnsi" w:hAnsiTheme="majorHAnsi" w:cs="Times New Roman"/>
        </w:rPr>
        <w:t xml:space="preserve">single mothers or </w:t>
      </w:r>
      <w:r w:rsidRPr="00BB790A">
        <w:rPr>
          <w:rFonts w:asciiTheme="majorHAnsi" w:hAnsiTheme="majorHAnsi" w:cs="Times New Roman"/>
        </w:rPr>
        <w:t xml:space="preserve">the elderly, tends to be carried about by women as they are traditionally more embedded in the everyday life of the community and are more aware of its needs. </w:t>
      </w:r>
      <w:r>
        <w:rPr>
          <w:rFonts w:asciiTheme="majorHAnsi" w:hAnsiTheme="majorHAnsi" w:cs="Times New Roman"/>
        </w:rPr>
        <w:t>They argue that this type of community</w:t>
      </w:r>
      <w:r w:rsidRPr="00BB790A">
        <w:rPr>
          <w:rFonts w:asciiTheme="majorHAnsi" w:hAnsiTheme="majorHAnsi" w:cs="Times New Roman"/>
        </w:rPr>
        <w:t xml:space="preserve"> work is a form of activism because it creates ‘progressive change in the lives of women, their families and communities’. </w:t>
      </w:r>
      <w:r w:rsidR="00397775">
        <w:rPr>
          <w:rFonts w:asciiTheme="majorHAnsi" w:hAnsiTheme="majorHAnsi" w:cs="Times New Roman"/>
        </w:rPr>
        <w:t>At</w:t>
      </w:r>
      <w:r w:rsidRPr="00BB790A">
        <w:rPr>
          <w:rFonts w:asciiTheme="majorHAnsi" w:hAnsiTheme="majorHAnsi" w:cs="Times New Roman"/>
        </w:rPr>
        <w:t xml:space="preserve"> the heart of this feminist analysis is the belief that women’s work in</w:t>
      </w:r>
      <w:r>
        <w:rPr>
          <w:rFonts w:asciiTheme="majorHAnsi" w:hAnsiTheme="majorHAnsi" w:cs="Times New Roman"/>
        </w:rPr>
        <w:t xml:space="preserve"> the local </w:t>
      </w:r>
      <w:r w:rsidR="00374310">
        <w:rPr>
          <w:rFonts w:asciiTheme="majorHAnsi" w:hAnsiTheme="majorHAnsi" w:cs="Times New Roman"/>
        </w:rPr>
        <w:t>area</w:t>
      </w:r>
      <w:r>
        <w:rPr>
          <w:rFonts w:asciiTheme="majorHAnsi" w:hAnsiTheme="majorHAnsi" w:cs="Times New Roman"/>
        </w:rPr>
        <w:t>,</w:t>
      </w:r>
      <w:r w:rsidRPr="00934631">
        <w:rPr>
          <w:rFonts w:asciiTheme="majorHAnsi" w:hAnsiTheme="majorHAnsi" w:cs="Times New Roman"/>
        </w:rPr>
        <w:t xml:space="preserve"> </w:t>
      </w:r>
      <w:r w:rsidRPr="00BB790A">
        <w:rPr>
          <w:rFonts w:asciiTheme="majorHAnsi" w:hAnsiTheme="majorHAnsi" w:cs="Times New Roman"/>
        </w:rPr>
        <w:t xml:space="preserve">the </w:t>
      </w:r>
      <w:r>
        <w:rPr>
          <w:rFonts w:asciiTheme="majorHAnsi" w:hAnsiTheme="majorHAnsi" w:cs="Times New Roman"/>
        </w:rPr>
        <w:t>so-called ‘expanded private sphere’,</w:t>
      </w:r>
      <w:r w:rsidRPr="00BB790A">
        <w:rPr>
          <w:rFonts w:asciiTheme="majorHAnsi" w:hAnsiTheme="majorHAnsi" w:cs="Times New Roman"/>
        </w:rPr>
        <w:t xml:space="preserve"> is not innocuous, but is a form of activism that is as significant as those galvanised social movements that dominate scholarship.</w:t>
      </w:r>
    </w:p>
    <w:p w14:paraId="1496E444" w14:textId="77777777" w:rsidR="00677DBF" w:rsidRDefault="00677DBF">
      <w:pPr>
        <w:rPr>
          <w:rFonts w:asciiTheme="majorHAnsi" w:hAnsiTheme="majorHAnsi" w:cs="Times New Roman"/>
        </w:rPr>
      </w:pPr>
    </w:p>
    <w:p w14:paraId="27E3A76A" w14:textId="209A3B34" w:rsidR="00677DBF" w:rsidRDefault="00677DBF">
      <w:pPr>
        <w:rPr>
          <w:rFonts w:asciiTheme="majorHAnsi" w:hAnsiTheme="majorHAnsi" w:cs="Times New Roman"/>
        </w:rPr>
      </w:pPr>
      <w:r>
        <w:rPr>
          <w:rFonts w:asciiTheme="majorHAnsi" w:hAnsiTheme="majorHAnsi" w:cs="Times New Roman"/>
        </w:rPr>
        <w:t xml:space="preserve">African American </w:t>
      </w:r>
      <w:r w:rsidR="00374310">
        <w:rPr>
          <w:rFonts w:asciiTheme="majorHAnsi" w:hAnsiTheme="majorHAnsi" w:cs="Times New Roman"/>
        </w:rPr>
        <w:t>feminist theor</w:t>
      </w:r>
      <w:r w:rsidR="0073529A">
        <w:rPr>
          <w:rFonts w:asciiTheme="majorHAnsi" w:hAnsiTheme="majorHAnsi" w:cs="Times New Roman"/>
        </w:rPr>
        <w:t xml:space="preserve">ies have </w:t>
      </w:r>
      <w:r w:rsidR="00374310">
        <w:rPr>
          <w:rFonts w:asciiTheme="majorHAnsi" w:hAnsiTheme="majorHAnsi" w:cs="Times New Roman"/>
        </w:rPr>
        <w:t>also a</w:t>
      </w:r>
      <w:r w:rsidR="0073529A">
        <w:rPr>
          <w:rFonts w:asciiTheme="majorHAnsi" w:hAnsiTheme="majorHAnsi" w:cs="Times New Roman"/>
        </w:rPr>
        <w:t xml:space="preserve">n important </w:t>
      </w:r>
      <w:r w:rsidR="00374310">
        <w:rPr>
          <w:rFonts w:asciiTheme="majorHAnsi" w:hAnsiTheme="majorHAnsi" w:cs="Times New Roman"/>
        </w:rPr>
        <w:t>part to play in these discussions</w:t>
      </w:r>
      <w:r>
        <w:rPr>
          <w:rFonts w:asciiTheme="majorHAnsi" w:hAnsiTheme="majorHAnsi" w:cs="Times New Roman"/>
        </w:rPr>
        <w:t>. bell hooks’ concept of homeplace considers the home as a site of resistance and liberation struggle. In the face of societal oppression, she wrote that black women made the home a place where black people were subjects, not objects, where women, through nurturing the family and the community in the ho</w:t>
      </w:r>
      <w:r w:rsidR="008A2557">
        <w:rPr>
          <w:rFonts w:asciiTheme="majorHAnsi" w:hAnsiTheme="majorHAnsi" w:cs="Times New Roman"/>
        </w:rPr>
        <w:t>us</w:t>
      </w:r>
      <w:r>
        <w:rPr>
          <w:rFonts w:asciiTheme="majorHAnsi" w:hAnsiTheme="majorHAnsi" w:cs="Times New Roman"/>
        </w:rPr>
        <w:t>e</w:t>
      </w:r>
      <w:r w:rsidR="008A2557">
        <w:rPr>
          <w:rFonts w:asciiTheme="majorHAnsi" w:hAnsiTheme="majorHAnsi" w:cs="Times New Roman"/>
        </w:rPr>
        <w:t>hold</w:t>
      </w:r>
      <w:r>
        <w:rPr>
          <w:rFonts w:asciiTheme="majorHAnsi" w:hAnsiTheme="majorHAnsi" w:cs="Times New Roman"/>
        </w:rPr>
        <w:t>, could quote ‘affirm one another and by so doing heal many of the wounds inflicted by racist domination’. Patricia Hill Collins has written on ‘</w:t>
      </w:r>
      <w:proofErr w:type="spellStart"/>
      <w:r w:rsidR="00A45F82">
        <w:rPr>
          <w:rFonts w:asciiTheme="majorHAnsi" w:hAnsiTheme="majorHAnsi" w:cs="Times New Roman"/>
        </w:rPr>
        <w:t>other</w:t>
      </w:r>
      <w:r>
        <w:rPr>
          <w:rFonts w:asciiTheme="majorHAnsi" w:hAnsiTheme="majorHAnsi" w:cs="Times New Roman"/>
        </w:rPr>
        <w:t>mothering</w:t>
      </w:r>
      <w:proofErr w:type="spellEnd"/>
      <w:r>
        <w:rPr>
          <w:rFonts w:asciiTheme="majorHAnsi" w:hAnsiTheme="majorHAnsi" w:cs="Times New Roman"/>
        </w:rPr>
        <w:t xml:space="preserve">’, whereby women’s mothering </w:t>
      </w:r>
      <w:r w:rsidR="00397775">
        <w:rPr>
          <w:rFonts w:asciiTheme="majorHAnsi" w:hAnsiTheme="majorHAnsi" w:cs="Times New Roman"/>
        </w:rPr>
        <w:t>of other children that aren’t he</w:t>
      </w:r>
      <w:r>
        <w:rPr>
          <w:rFonts w:asciiTheme="majorHAnsi" w:hAnsiTheme="majorHAnsi" w:cs="Times New Roman"/>
        </w:rPr>
        <w:t xml:space="preserve">rs helps bolster the black community in the face of societal racism. Together, these theories delineates a new </w:t>
      </w:r>
      <w:r w:rsidR="00374310">
        <w:rPr>
          <w:rFonts w:asciiTheme="majorHAnsi" w:hAnsiTheme="majorHAnsi" w:cs="Times New Roman"/>
        </w:rPr>
        <w:t>definition</w:t>
      </w:r>
      <w:r>
        <w:rPr>
          <w:rFonts w:asciiTheme="majorHAnsi" w:hAnsiTheme="majorHAnsi" w:cs="Times New Roman"/>
        </w:rPr>
        <w:t xml:space="preserve"> of activism within a quote ‘domestic setting’. </w:t>
      </w:r>
    </w:p>
    <w:p w14:paraId="13603CAA" w14:textId="6E03F170" w:rsidR="00677DBF" w:rsidRDefault="00677DBF">
      <w:pPr>
        <w:rPr>
          <w:rFonts w:asciiTheme="majorHAnsi" w:hAnsiTheme="majorHAnsi" w:cs="Times New Roman"/>
        </w:rPr>
      </w:pPr>
    </w:p>
    <w:p w14:paraId="64F95262" w14:textId="6D6D7660" w:rsidR="00677DBF" w:rsidRPr="00677DBF" w:rsidRDefault="00677DBF" w:rsidP="00677DBF">
      <w:pPr>
        <w:rPr>
          <w:rFonts w:ascii="Calibri" w:hAnsi="Calibri" w:cs="Calibri"/>
          <w:color w:val="000000"/>
          <w:sz w:val="22"/>
          <w:szCs w:val="22"/>
        </w:rPr>
      </w:pPr>
      <w:r>
        <w:rPr>
          <w:rFonts w:ascii="Calibri" w:hAnsi="Calibri" w:cs="Calibri"/>
          <w:color w:val="000000"/>
          <w:sz w:val="22"/>
          <w:szCs w:val="22"/>
        </w:rPr>
        <w:lastRenderedPageBreak/>
        <w:t>In</w:t>
      </w:r>
      <w:r w:rsidRPr="00677DBF">
        <w:rPr>
          <w:rFonts w:ascii="Calibri" w:hAnsi="Calibri" w:cs="Calibri"/>
          <w:color w:val="000000"/>
          <w:sz w:val="22"/>
          <w:szCs w:val="22"/>
        </w:rPr>
        <w:t xml:space="preserve"> recent years, there has been a greater effort challenge what it means to be an activist and </w:t>
      </w:r>
      <w:r>
        <w:rPr>
          <w:rFonts w:ascii="Calibri" w:hAnsi="Calibri" w:cs="Calibri"/>
          <w:color w:val="000000"/>
          <w:sz w:val="22"/>
          <w:szCs w:val="22"/>
        </w:rPr>
        <w:t>dissect the question</w:t>
      </w:r>
      <w:r w:rsidRPr="00677DBF">
        <w:rPr>
          <w:rFonts w:ascii="Calibri" w:hAnsi="Calibri" w:cs="Calibri"/>
          <w:color w:val="000000"/>
          <w:sz w:val="22"/>
          <w:szCs w:val="22"/>
        </w:rPr>
        <w:t xml:space="preserve"> ‘what counts as activism’</w:t>
      </w:r>
      <w:r w:rsidR="00961C1E">
        <w:rPr>
          <w:rFonts w:ascii="Calibri" w:hAnsi="Calibri" w:cs="Calibri"/>
          <w:color w:val="000000"/>
          <w:sz w:val="22"/>
          <w:szCs w:val="22"/>
        </w:rPr>
        <w:t xml:space="preserve"> from a historical perspective</w:t>
      </w:r>
      <w:r w:rsidRPr="00677DBF">
        <w:rPr>
          <w:rFonts w:ascii="Calibri" w:hAnsi="Calibri" w:cs="Calibri"/>
          <w:color w:val="000000"/>
          <w:sz w:val="22"/>
          <w:szCs w:val="22"/>
        </w:rPr>
        <w:t>. Historians such as Krista Cowman</w:t>
      </w:r>
      <w:r w:rsidR="008A2557">
        <w:rPr>
          <w:rFonts w:ascii="Calibri" w:hAnsi="Calibri" w:cs="Calibri"/>
          <w:color w:val="000000"/>
          <w:sz w:val="22"/>
          <w:szCs w:val="22"/>
        </w:rPr>
        <w:t xml:space="preserve"> and </w:t>
      </w:r>
      <w:r w:rsidRPr="00677DBF">
        <w:rPr>
          <w:rFonts w:ascii="Calibri" w:hAnsi="Calibri" w:cs="Calibri"/>
          <w:color w:val="000000"/>
          <w:sz w:val="22"/>
          <w:szCs w:val="22"/>
        </w:rPr>
        <w:t>Caitriona Beaumont</w:t>
      </w:r>
      <w:r w:rsidR="008A2557">
        <w:rPr>
          <w:rFonts w:ascii="Calibri" w:hAnsi="Calibri" w:cs="Calibri"/>
          <w:color w:val="000000"/>
          <w:sz w:val="22"/>
          <w:szCs w:val="22"/>
        </w:rPr>
        <w:t xml:space="preserve"> </w:t>
      </w:r>
      <w:r w:rsidRPr="00677DBF">
        <w:rPr>
          <w:rFonts w:ascii="Calibri" w:hAnsi="Calibri" w:cs="Calibri"/>
          <w:color w:val="000000"/>
          <w:sz w:val="22"/>
          <w:szCs w:val="22"/>
        </w:rPr>
        <w:t>have demonstrated that activism need</w:t>
      </w:r>
      <w:r w:rsidR="00397775">
        <w:rPr>
          <w:rFonts w:ascii="Calibri" w:hAnsi="Calibri" w:cs="Calibri"/>
          <w:color w:val="000000"/>
          <w:sz w:val="22"/>
          <w:szCs w:val="22"/>
        </w:rPr>
        <w:t xml:space="preserve">n’t take place in the street, on </w:t>
      </w:r>
      <w:r w:rsidRPr="00677DBF">
        <w:rPr>
          <w:rFonts w:ascii="Calibri" w:hAnsi="Calibri" w:cs="Calibri"/>
          <w:color w:val="000000"/>
          <w:sz w:val="22"/>
          <w:szCs w:val="22"/>
        </w:rPr>
        <w:t xml:space="preserve">the shop floor or </w:t>
      </w:r>
      <w:r>
        <w:rPr>
          <w:rFonts w:ascii="Calibri" w:hAnsi="Calibri" w:cs="Calibri"/>
          <w:color w:val="000000"/>
          <w:sz w:val="22"/>
          <w:szCs w:val="22"/>
        </w:rPr>
        <w:t>in</w:t>
      </w:r>
      <w:r w:rsidRPr="00677DBF">
        <w:rPr>
          <w:rFonts w:ascii="Calibri" w:hAnsi="Calibri" w:cs="Calibri"/>
          <w:color w:val="000000"/>
          <w:sz w:val="22"/>
          <w:szCs w:val="22"/>
        </w:rPr>
        <w:t xml:space="preserve"> Parliament Square, but can take place on the doorstep</w:t>
      </w:r>
      <w:r w:rsidR="008A2557">
        <w:rPr>
          <w:rFonts w:ascii="Calibri" w:hAnsi="Calibri" w:cs="Calibri"/>
          <w:color w:val="000000"/>
          <w:sz w:val="22"/>
          <w:szCs w:val="22"/>
        </w:rPr>
        <w:t xml:space="preserve"> or</w:t>
      </w:r>
      <w:r w:rsidRPr="00677DBF">
        <w:rPr>
          <w:rFonts w:ascii="Calibri" w:hAnsi="Calibri" w:cs="Calibri"/>
          <w:color w:val="000000"/>
          <w:sz w:val="22"/>
          <w:szCs w:val="22"/>
        </w:rPr>
        <w:t xml:space="preserve"> in the Women’s Institute. </w:t>
      </w:r>
    </w:p>
    <w:p w14:paraId="285251EC" w14:textId="74DF9B1F" w:rsidR="00677DBF" w:rsidRDefault="00677DBF">
      <w:pPr>
        <w:rPr>
          <w:rFonts w:asciiTheme="majorHAnsi" w:hAnsiTheme="majorHAnsi" w:cs="Times New Roman"/>
        </w:rPr>
      </w:pPr>
    </w:p>
    <w:p w14:paraId="614FB8D0" w14:textId="317C2B2A" w:rsidR="00677DBF" w:rsidRDefault="00677DBF">
      <w:pPr>
        <w:rPr>
          <w:rFonts w:asciiTheme="majorHAnsi" w:hAnsiTheme="majorHAnsi" w:cs="Times New Roman"/>
        </w:rPr>
      </w:pPr>
      <w:r>
        <w:rPr>
          <w:rFonts w:asciiTheme="majorHAnsi" w:hAnsiTheme="majorHAnsi" w:cs="Times New Roman"/>
        </w:rPr>
        <w:t xml:space="preserve">So what about when we look at childcare groups </w:t>
      </w:r>
      <w:r w:rsidR="0073529A">
        <w:rPr>
          <w:rFonts w:asciiTheme="majorHAnsi" w:hAnsiTheme="majorHAnsi" w:cs="Times New Roman"/>
        </w:rPr>
        <w:t>or</w:t>
      </w:r>
      <w:r>
        <w:rPr>
          <w:rFonts w:asciiTheme="majorHAnsi" w:hAnsiTheme="majorHAnsi" w:cs="Times New Roman"/>
        </w:rPr>
        <w:t xml:space="preserve"> </w:t>
      </w:r>
      <w:r w:rsidR="0073529A">
        <w:rPr>
          <w:rFonts w:asciiTheme="majorHAnsi" w:hAnsiTheme="majorHAnsi" w:cs="Times New Roman"/>
        </w:rPr>
        <w:t>mum and toddler</w:t>
      </w:r>
      <w:r w:rsidR="00397775">
        <w:rPr>
          <w:rFonts w:asciiTheme="majorHAnsi" w:hAnsiTheme="majorHAnsi" w:cs="Times New Roman"/>
        </w:rPr>
        <w:t xml:space="preserve"> groups in </w:t>
      </w:r>
      <w:r w:rsidR="00961C1E">
        <w:rPr>
          <w:rFonts w:asciiTheme="majorHAnsi" w:hAnsiTheme="majorHAnsi" w:cs="Times New Roman"/>
        </w:rPr>
        <w:t>the</w:t>
      </w:r>
      <w:r w:rsidR="00397775">
        <w:rPr>
          <w:rFonts w:asciiTheme="majorHAnsi" w:hAnsiTheme="majorHAnsi" w:cs="Times New Roman"/>
        </w:rPr>
        <w:t xml:space="preserve"> 1980s, particularly those set up in deprived inner-city areas? Can these organisations fit into an ‘activist</w:t>
      </w:r>
      <w:r w:rsidR="00C20DF8">
        <w:rPr>
          <w:rFonts w:asciiTheme="majorHAnsi" w:hAnsiTheme="majorHAnsi" w:cs="Times New Roman"/>
        </w:rPr>
        <w:t>’</w:t>
      </w:r>
      <w:r w:rsidR="00397775">
        <w:rPr>
          <w:rFonts w:asciiTheme="majorHAnsi" w:hAnsiTheme="majorHAnsi" w:cs="Times New Roman"/>
        </w:rPr>
        <w:t xml:space="preserve"> framework</w:t>
      </w:r>
      <w:r w:rsidR="00C20DF8">
        <w:rPr>
          <w:rFonts w:asciiTheme="majorHAnsi" w:hAnsiTheme="majorHAnsi" w:cs="Times New Roman"/>
        </w:rPr>
        <w:t xml:space="preserve"> too</w:t>
      </w:r>
      <w:r w:rsidR="00397775">
        <w:rPr>
          <w:rFonts w:asciiTheme="majorHAnsi" w:hAnsiTheme="majorHAnsi" w:cs="Times New Roman"/>
        </w:rPr>
        <w:t>?</w:t>
      </w:r>
    </w:p>
    <w:p w14:paraId="67255D31" w14:textId="77777777" w:rsidR="00397775" w:rsidRDefault="00397775">
      <w:pPr>
        <w:rPr>
          <w:rFonts w:asciiTheme="majorHAnsi" w:hAnsiTheme="majorHAnsi" w:cs="Times New Roman"/>
        </w:rPr>
      </w:pPr>
    </w:p>
    <w:p w14:paraId="16A19FC7" w14:textId="130D33C8" w:rsidR="00677DBF" w:rsidRDefault="00677DBF">
      <w:pPr>
        <w:rPr>
          <w:rFonts w:asciiTheme="majorHAnsi" w:hAnsiTheme="majorHAnsi" w:cs="Times New Roman"/>
        </w:rPr>
      </w:pPr>
      <w:r>
        <w:rPr>
          <w:rFonts w:asciiTheme="majorHAnsi" w:hAnsiTheme="majorHAnsi" w:cs="Times New Roman"/>
        </w:rPr>
        <w:t>I</w:t>
      </w:r>
      <w:r w:rsidR="00C20DF8">
        <w:rPr>
          <w:rFonts w:asciiTheme="majorHAnsi" w:hAnsiTheme="majorHAnsi" w:cs="Times New Roman"/>
        </w:rPr>
        <w:t>’d</w:t>
      </w:r>
      <w:r>
        <w:rPr>
          <w:rFonts w:asciiTheme="majorHAnsi" w:hAnsiTheme="majorHAnsi" w:cs="Times New Roman"/>
        </w:rPr>
        <w:t xml:space="preserve"> like to examine the case of Dolly Kiffin</w:t>
      </w:r>
      <w:r w:rsidR="00397775">
        <w:rPr>
          <w:rFonts w:asciiTheme="majorHAnsi" w:hAnsiTheme="majorHAnsi" w:cs="Times New Roman"/>
        </w:rPr>
        <w:t>,</w:t>
      </w:r>
      <w:r>
        <w:rPr>
          <w:rFonts w:asciiTheme="majorHAnsi" w:hAnsiTheme="majorHAnsi" w:cs="Times New Roman"/>
        </w:rPr>
        <w:t xml:space="preserve"> who was a </w:t>
      </w:r>
      <w:r w:rsidR="00961C1E">
        <w:rPr>
          <w:rFonts w:asciiTheme="majorHAnsi" w:hAnsiTheme="majorHAnsi" w:cs="Times New Roman"/>
        </w:rPr>
        <w:t>mother</w:t>
      </w:r>
      <w:r>
        <w:rPr>
          <w:rFonts w:asciiTheme="majorHAnsi" w:hAnsiTheme="majorHAnsi" w:cs="Times New Roman"/>
        </w:rPr>
        <w:t xml:space="preserve"> on the Broadwater Farm Estate in the Tottenham in the </w:t>
      </w:r>
      <w:r w:rsidR="001A64B2">
        <w:rPr>
          <w:rFonts w:asciiTheme="majorHAnsi" w:hAnsiTheme="majorHAnsi" w:cs="Times New Roman"/>
        </w:rPr>
        <w:t>late 1970s</w:t>
      </w:r>
      <w:r w:rsidR="005D4C8C">
        <w:rPr>
          <w:rFonts w:asciiTheme="majorHAnsi" w:hAnsiTheme="majorHAnsi" w:cs="Times New Roman"/>
        </w:rPr>
        <w:t>, to argue that these sites can be a source of change</w:t>
      </w:r>
      <w:r>
        <w:rPr>
          <w:rFonts w:asciiTheme="majorHAnsi" w:hAnsiTheme="majorHAnsi" w:cs="Times New Roman"/>
        </w:rPr>
        <w:t>.</w:t>
      </w:r>
    </w:p>
    <w:p w14:paraId="73A301EC" w14:textId="77777777" w:rsidR="00397775" w:rsidRDefault="00397775">
      <w:pPr>
        <w:rPr>
          <w:rFonts w:asciiTheme="majorHAnsi" w:hAnsiTheme="majorHAnsi" w:cs="Times New Roman"/>
        </w:rPr>
      </w:pPr>
    </w:p>
    <w:p w14:paraId="13CD469C" w14:textId="77777777" w:rsidR="005D4C8C" w:rsidRDefault="001A64B2">
      <w:pPr>
        <w:rPr>
          <w:rFonts w:asciiTheme="majorHAnsi" w:hAnsiTheme="majorHAnsi" w:cs="Times New Roman"/>
        </w:rPr>
      </w:pPr>
      <w:r>
        <w:rPr>
          <w:rFonts w:asciiTheme="majorHAnsi" w:hAnsiTheme="majorHAnsi" w:cs="Times New Roman"/>
        </w:rPr>
        <w:t>Dolly</w:t>
      </w:r>
      <w:r w:rsidR="00677DBF">
        <w:rPr>
          <w:rFonts w:asciiTheme="majorHAnsi" w:hAnsiTheme="majorHAnsi" w:cs="Times New Roman"/>
        </w:rPr>
        <w:t xml:space="preserve"> arrived in</w:t>
      </w:r>
      <w:r>
        <w:rPr>
          <w:rFonts w:asciiTheme="majorHAnsi" w:hAnsiTheme="majorHAnsi" w:cs="Times New Roman"/>
        </w:rPr>
        <w:t xml:space="preserve"> Britain from Jamaica in the 195</w:t>
      </w:r>
      <w:r w:rsidR="00677DBF">
        <w:rPr>
          <w:rFonts w:asciiTheme="majorHAnsi" w:hAnsiTheme="majorHAnsi" w:cs="Times New Roman"/>
        </w:rPr>
        <w:t xml:space="preserve">0s, </w:t>
      </w:r>
      <w:r w:rsidR="00961C1E">
        <w:rPr>
          <w:rFonts w:asciiTheme="majorHAnsi" w:hAnsiTheme="majorHAnsi" w:cs="Times New Roman"/>
        </w:rPr>
        <w:t>and</w:t>
      </w:r>
      <w:r w:rsidR="00677DBF">
        <w:rPr>
          <w:rFonts w:asciiTheme="majorHAnsi" w:hAnsiTheme="majorHAnsi" w:cs="Times New Roman"/>
        </w:rPr>
        <w:t xml:space="preserve"> eventually moved </w:t>
      </w:r>
      <w:r>
        <w:rPr>
          <w:rFonts w:asciiTheme="majorHAnsi" w:hAnsiTheme="majorHAnsi" w:cs="Times New Roman"/>
        </w:rPr>
        <w:t xml:space="preserve">to </w:t>
      </w:r>
      <w:r w:rsidR="00677DBF">
        <w:rPr>
          <w:rFonts w:asciiTheme="majorHAnsi" w:hAnsiTheme="majorHAnsi" w:cs="Times New Roman"/>
        </w:rPr>
        <w:t xml:space="preserve">the Broadwater Farm Estate in the late 1970s with her family. </w:t>
      </w:r>
      <w:r>
        <w:rPr>
          <w:rFonts w:asciiTheme="majorHAnsi" w:hAnsiTheme="majorHAnsi" w:cs="Times New Roman"/>
        </w:rPr>
        <w:t xml:space="preserve">She was a dressmaker and had a stall in a nearby market. </w:t>
      </w:r>
      <w:r w:rsidR="00677DBF">
        <w:rPr>
          <w:rFonts w:asciiTheme="majorHAnsi" w:hAnsiTheme="majorHAnsi" w:cs="Times New Roman"/>
        </w:rPr>
        <w:t xml:space="preserve">The Estate </w:t>
      </w:r>
      <w:r w:rsidR="006923BC">
        <w:rPr>
          <w:rFonts w:asciiTheme="majorHAnsi" w:hAnsiTheme="majorHAnsi" w:cs="Times New Roman"/>
        </w:rPr>
        <w:t xml:space="preserve">she lived on </w:t>
      </w:r>
      <w:r w:rsidR="00677DBF">
        <w:rPr>
          <w:rFonts w:asciiTheme="majorHAnsi" w:hAnsiTheme="majorHAnsi" w:cs="Times New Roman"/>
        </w:rPr>
        <w:t xml:space="preserve">was </w:t>
      </w:r>
      <w:r w:rsidR="006923BC">
        <w:rPr>
          <w:rFonts w:asciiTheme="majorHAnsi" w:hAnsiTheme="majorHAnsi" w:cs="Times New Roman"/>
        </w:rPr>
        <w:t>notorious for crime. Unemployment was high in the area and the estate often become a site for crimes including drug dealing, car theft and burglary that the council were reluctant to address. Moreover, a</w:t>
      </w:r>
      <w:r w:rsidR="00677DBF">
        <w:rPr>
          <w:rFonts w:asciiTheme="majorHAnsi" w:hAnsiTheme="majorHAnsi" w:cs="Times New Roman"/>
        </w:rPr>
        <w:t>s the physical infrastructure</w:t>
      </w:r>
      <w:r w:rsidR="006923BC">
        <w:rPr>
          <w:rFonts w:asciiTheme="majorHAnsi" w:hAnsiTheme="majorHAnsi" w:cs="Times New Roman"/>
        </w:rPr>
        <w:t xml:space="preserve"> fell into a state of disrepair, again ignored by the local authorities, very few wanted to live there, 49% of residents admitted that didn’t enjoy living on the estate</w:t>
      </w:r>
      <w:r>
        <w:rPr>
          <w:rFonts w:asciiTheme="majorHAnsi" w:hAnsiTheme="majorHAnsi" w:cs="Times New Roman"/>
        </w:rPr>
        <w:t xml:space="preserve">. </w:t>
      </w:r>
    </w:p>
    <w:p w14:paraId="239B4D84" w14:textId="77777777" w:rsidR="005D4C8C" w:rsidRDefault="005D4C8C">
      <w:pPr>
        <w:rPr>
          <w:rFonts w:asciiTheme="majorHAnsi" w:hAnsiTheme="majorHAnsi" w:cs="Times New Roman"/>
        </w:rPr>
      </w:pPr>
    </w:p>
    <w:p w14:paraId="1D51903B" w14:textId="34122389" w:rsidR="00961C1E" w:rsidRDefault="006923BC">
      <w:pPr>
        <w:rPr>
          <w:rFonts w:asciiTheme="majorHAnsi" w:hAnsiTheme="majorHAnsi" w:cs="Times New Roman"/>
        </w:rPr>
      </w:pPr>
      <w:r>
        <w:rPr>
          <w:rFonts w:asciiTheme="majorHAnsi" w:hAnsiTheme="majorHAnsi" w:cs="Times New Roman"/>
        </w:rPr>
        <w:t>Kiffin</w:t>
      </w:r>
      <w:r w:rsidR="005D4C8C">
        <w:rPr>
          <w:rFonts w:asciiTheme="majorHAnsi" w:hAnsiTheme="majorHAnsi" w:cs="Times New Roman"/>
        </w:rPr>
        <w:t xml:space="preserve"> was engaged with the estate’s problems</w:t>
      </w:r>
      <w:r w:rsidR="00B7294F">
        <w:rPr>
          <w:rFonts w:asciiTheme="majorHAnsi" w:hAnsiTheme="majorHAnsi" w:cs="Times New Roman"/>
        </w:rPr>
        <w:t xml:space="preserve"> and </w:t>
      </w:r>
      <w:r w:rsidR="005D4C8C">
        <w:rPr>
          <w:rFonts w:asciiTheme="majorHAnsi" w:hAnsiTheme="majorHAnsi" w:cs="Times New Roman"/>
        </w:rPr>
        <w:t xml:space="preserve">was already addressing them. In 1981, Kiffin had already set up a thriving Youth Association to help deal with youth unemployment on the estate. She also set up a day care centre for local children. However, she </w:t>
      </w:r>
      <w:r w:rsidR="00961C1E">
        <w:rPr>
          <w:rFonts w:asciiTheme="majorHAnsi" w:hAnsiTheme="majorHAnsi" w:cs="Times New Roman"/>
        </w:rPr>
        <w:t xml:space="preserve">was acutely aware of the </w:t>
      </w:r>
      <w:r w:rsidR="0073529A">
        <w:rPr>
          <w:rFonts w:asciiTheme="majorHAnsi" w:hAnsiTheme="majorHAnsi" w:cs="Times New Roman"/>
        </w:rPr>
        <w:t>high</w:t>
      </w:r>
      <w:r w:rsidR="00961C1E">
        <w:rPr>
          <w:rFonts w:asciiTheme="majorHAnsi" w:hAnsiTheme="majorHAnsi" w:cs="Times New Roman"/>
        </w:rPr>
        <w:t xml:space="preserve"> number of single mothers on the estate. On the estate, 19% of households were single parent households, and of those of single parents</w:t>
      </w:r>
      <w:r w:rsidR="005D4C8C">
        <w:rPr>
          <w:rFonts w:asciiTheme="majorHAnsi" w:hAnsiTheme="majorHAnsi" w:cs="Times New Roman"/>
        </w:rPr>
        <w:t>, 64%</w:t>
      </w:r>
      <w:r w:rsidR="00961C1E">
        <w:rPr>
          <w:rFonts w:asciiTheme="majorHAnsi" w:hAnsiTheme="majorHAnsi" w:cs="Times New Roman"/>
        </w:rPr>
        <w:t xml:space="preserve"> were ‘West Indian or African’ women.  </w:t>
      </w:r>
    </w:p>
    <w:p w14:paraId="1F6119FE" w14:textId="77777777" w:rsidR="00934BA8" w:rsidRDefault="00934BA8">
      <w:pPr>
        <w:rPr>
          <w:rFonts w:asciiTheme="majorHAnsi" w:hAnsiTheme="majorHAnsi" w:cs="Times New Roman"/>
        </w:rPr>
      </w:pPr>
    </w:p>
    <w:p w14:paraId="7BC6D4EA" w14:textId="2ACE80E7" w:rsidR="0073529A" w:rsidRDefault="00FA67C5">
      <w:pPr>
        <w:rPr>
          <w:rFonts w:asciiTheme="majorHAnsi" w:hAnsiTheme="majorHAnsi" w:cs="Times New Roman"/>
        </w:rPr>
      </w:pPr>
      <w:r>
        <w:rPr>
          <w:rFonts w:asciiTheme="majorHAnsi" w:hAnsiTheme="majorHAnsi" w:cs="Times New Roman"/>
        </w:rPr>
        <w:t xml:space="preserve">Kiffin </w:t>
      </w:r>
      <w:r w:rsidR="00B7294F">
        <w:rPr>
          <w:rFonts w:asciiTheme="majorHAnsi" w:hAnsiTheme="majorHAnsi" w:cs="Times New Roman"/>
        </w:rPr>
        <w:t>wanted to give these women the social support that these</w:t>
      </w:r>
      <w:r w:rsidR="00374310">
        <w:rPr>
          <w:rFonts w:asciiTheme="majorHAnsi" w:hAnsiTheme="majorHAnsi" w:cs="Times New Roman"/>
        </w:rPr>
        <w:t xml:space="preserve"> </w:t>
      </w:r>
      <w:r w:rsidR="00961C1E">
        <w:rPr>
          <w:rFonts w:asciiTheme="majorHAnsi" w:hAnsiTheme="majorHAnsi" w:cs="Times New Roman"/>
        </w:rPr>
        <w:t xml:space="preserve">single mothers </w:t>
      </w:r>
      <w:r w:rsidR="0073529A">
        <w:rPr>
          <w:rFonts w:asciiTheme="majorHAnsi" w:hAnsiTheme="majorHAnsi" w:cs="Times New Roman"/>
        </w:rPr>
        <w:t xml:space="preserve">needed, and so </w:t>
      </w:r>
      <w:r w:rsidR="00B7294F">
        <w:rPr>
          <w:rFonts w:asciiTheme="majorHAnsi" w:hAnsiTheme="majorHAnsi" w:cs="Times New Roman"/>
        </w:rPr>
        <w:t>in 1984 she</w:t>
      </w:r>
      <w:r w:rsidR="006923BC">
        <w:rPr>
          <w:rFonts w:asciiTheme="majorHAnsi" w:hAnsiTheme="majorHAnsi" w:cs="Times New Roman"/>
        </w:rPr>
        <w:t xml:space="preserve"> set up a mother’s project upstairs at the day centre</w:t>
      </w:r>
      <w:r w:rsidR="00B7294F">
        <w:rPr>
          <w:rFonts w:asciiTheme="majorHAnsi" w:hAnsiTheme="majorHAnsi" w:cs="Times New Roman"/>
        </w:rPr>
        <w:t>.</w:t>
      </w:r>
    </w:p>
    <w:p w14:paraId="419242E2" w14:textId="77777777" w:rsidR="0073529A" w:rsidRDefault="0073529A">
      <w:pPr>
        <w:rPr>
          <w:rFonts w:asciiTheme="majorHAnsi" w:hAnsiTheme="majorHAnsi" w:cs="Times New Roman"/>
        </w:rPr>
      </w:pPr>
    </w:p>
    <w:p w14:paraId="0A2B4F4D" w14:textId="42584B3F" w:rsidR="006923BC" w:rsidRDefault="00FA67C5">
      <w:pPr>
        <w:rPr>
          <w:rFonts w:asciiTheme="majorHAnsi" w:hAnsiTheme="majorHAnsi" w:cs="Times New Roman"/>
        </w:rPr>
      </w:pPr>
      <w:r>
        <w:rPr>
          <w:rFonts w:asciiTheme="majorHAnsi" w:hAnsiTheme="majorHAnsi" w:cs="Times New Roman"/>
        </w:rPr>
        <w:t>The Mothers’ P</w:t>
      </w:r>
      <w:r w:rsidR="006923BC">
        <w:rPr>
          <w:rFonts w:asciiTheme="majorHAnsi" w:hAnsiTheme="majorHAnsi" w:cs="Times New Roman"/>
        </w:rPr>
        <w:t>roject hosted a variety of initiatives, including a mother and toddler group, activities for Asian mot</w:t>
      </w:r>
      <w:r>
        <w:rPr>
          <w:rFonts w:asciiTheme="majorHAnsi" w:hAnsiTheme="majorHAnsi" w:cs="Times New Roman"/>
        </w:rPr>
        <w:t>her</w:t>
      </w:r>
      <w:r w:rsidR="00934BA8">
        <w:rPr>
          <w:rFonts w:asciiTheme="majorHAnsi" w:hAnsiTheme="majorHAnsi" w:cs="Times New Roman"/>
        </w:rPr>
        <w:t>s</w:t>
      </w:r>
      <w:r w:rsidR="006923BC">
        <w:rPr>
          <w:rFonts w:asciiTheme="majorHAnsi" w:hAnsiTheme="majorHAnsi" w:cs="Times New Roman"/>
        </w:rPr>
        <w:t>, and a Kiffin</w:t>
      </w:r>
      <w:r>
        <w:rPr>
          <w:rFonts w:asciiTheme="majorHAnsi" w:hAnsiTheme="majorHAnsi" w:cs="Times New Roman"/>
        </w:rPr>
        <w:t xml:space="preserve"> also used her own expertise, dressmaking, to help local mothers by</w:t>
      </w:r>
      <w:r w:rsidR="006923BC">
        <w:rPr>
          <w:rFonts w:asciiTheme="majorHAnsi" w:hAnsiTheme="majorHAnsi" w:cs="Times New Roman"/>
        </w:rPr>
        <w:t xml:space="preserve"> br</w:t>
      </w:r>
      <w:r>
        <w:rPr>
          <w:rFonts w:asciiTheme="majorHAnsi" w:hAnsiTheme="majorHAnsi" w:cs="Times New Roman"/>
        </w:rPr>
        <w:t>inging</w:t>
      </w:r>
      <w:r w:rsidR="006923BC">
        <w:rPr>
          <w:rFonts w:asciiTheme="majorHAnsi" w:hAnsiTheme="majorHAnsi" w:cs="Times New Roman"/>
        </w:rPr>
        <w:t xml:space="preserve"> in her own sewing machine, and </w:t>
      </w:r>
      <w:r>
        <w:rPr>
          <w:rFonts w:asciiTheme="majorHAnsi" w:hAnsiTheme="majorHAnsi" w:cs="Times New Roman"/>
        </w:rPr>
        <w:t xml:space="preserve">give </w:t>
      </w:r>
      <w:r w:rsidR="006923BC">
        <w:rPr>
          <w:rFonts w:asciiTheme="majorHAnsi" w:hAnsiTheme="majorHAnsi" w:cs="Times New Roman"/>
        </w:rPr>
        <w:t xml:space="preserve">the young mother lessons in sewing </w:t>
      </w:r>
      <w:r w:rsidR="00B7294F">
        <w:rPr>
          <w:rFonts w:asciiTheme="majorHAnsi" w:hAnsiTheme="majorHAnsi" w:cs="Times New Roman"/>
        </w:rPr>
        <w:t>so they could make their own clothes</w:t>
      </w:r>
      <w:r w:rsidR="006923BC">
        <w:rPr>
          <w:rFonts w:asciiTheme="majorHAnsi" w:hAnsiTheme="majorHAnsi" w:cs="Times New Roman"/>
        </w:rPr>
        <w:t xml:space="preserve">. </w:t>
      </w:r>
      <w:r w:rsidR="0073529A">
        <w:rPr>
          <w:rFonts w:asciiTheme="majorHAnsi" w:hAnsiTheme="majorHAnsi" w:cs="Times New Roman"/>
        </w:rPr>
        <w:t xml:space="preserve">But </w:t>
      </w:r>
      <w:r w:rsidR="00B7294F">
        <w:rPr>
          <w:rFonts w:asciiTheme="majorHAnsi" w:hAnsiTheme="majorHAnsi" w:cs="Times New Roman"/>
        </w:rPr>
        <w:t>perhaps more importantly</w:t>
      </w:r>
      <w:r w:rsidR="0073529A">
        <w:rPr>
          <w:rFonts w:asciiTheme="majorHAnsi" w:hAnsiTheme="majorHAnsi" w:cs="Times New Roman"/>
        </w:rPr>
        <w:t>– the group could just be a place for the women to chat</w:t>
      </w:r>
      <w:r w:rsidR="00B7294F">
        <w:rPr>
          <w:rFonts w:asciiTheme="majorHAnsi" w:hAnsiTheme="majorHAnsi" w:cs="Times New Roman"/>
        </w:rPr>
        <w:t xml:space="preserve"> and combat social isolate</w:t>
      </w:r>
      <w:r w:rsidR="0073529A">
        <w:rPr>
          <w:rFonts w:asciiTheme="majorHAnsi" w:hAnsiTheme="majorHAnsi" w:cs="Times New Roman"/>
        </w:rPr>
        <w:t xml:space="preserve">. </w:t>
      </w:r>
      <w:r w:rsidR="00B7294F">
        <w:rPr>
          <w:rFonts w:asciiTheme="majorHAnsi" w:hAnsiTheme="majorHAnsi" w:cs="Times New Roman"/>
        </w:rPr>
        <w:t>Documentary f</w:t>
      </w:r>
      <w:r w:rsidR="0073529A">
        <w:rPr>
          <w:rFonts w:asciiTheme="majorHAnsi" w:hAnsiTheme="majorHAnsi" w:cs="Times New Roman"/>
        </w:rPr>
        <w:t>ootage</w:t>
      </w:r>
      <w:r w:rsidR="00B7294F">
        <w:rPr>
          <w:rFonts w:asciiTheme="majorHAnsi" w:hAnsiTheme="majorHAnsi" w:cs="Times New Roman"/>
        </w:rPr>
        <w:t xml:space="preserve"> from 1988 shows a group of women</w:t>
      </w:r>
      <w:r w:rsidR="00565424">
        <w:rPr>
          <w:rFonts w:asciiTheme="majorHAnsi" w:hAnsiTheme="majorHAnsi" w:cs="Times New Roman"/>
        </w:rPr>
        <w:t>, white and black,</w:t>
      </w:r>
      <w:r w:rsidR="0073529A">
        <w:rPr>
          <w:rFonts w:asciiTheme="majorHAnsi" w:hAnsiTheme="majorHAnsi" w:cs="Times New Roman"/>
        </w:rPr>
        <w:t xml:space="preserve"> sitting a living room, on sofas, having cup</w:t>
      </w:r>
      <w:r w:rsidR="00B7294F">
        <w:rPr>
          <w:rFonts w:asciiTheme="majorHAnsi" w:hAnsiTheme="majorHAnsi" w:cs="Times New Roman"/>
        </w:rPr>
        <w:t>s</w:t>
      </w:r>
      <w:r w:rsidR="0073529A">
        <w:rPr>
          <w:rFonts w:asciiTheme="majorHAnsi" w:hAnsiTheme="majorHAnsi" w:cs="Times New Roman"/>
        </w:rPr>
        <w:t xml:space="preserve"> of tea and </w:t>
      </w:r>
      <w:r w:rsidR="00B7294F">
        <w:rPr>
          <w:rFonts w:asciiTheme="majorHAnsi" w:hAnsiTheme="majorHAnsi" w:cs="Times New Roman"/>
        </w:rPr>
        <w:t xml:space="preserve">having lunching, talking </w:t>
      </w:r>
      <w:r w:rsidR="0073529A">
        <w:rPr>
          <w:rFonts w:asciiTheme="majorHAnsi" w:hAnsiTheme="majorHAnsi" w:cs="Times New Roman"/>
        </w:rPr>
        <w:t>conversing about childcare.</w:t>
      </w:r>
      <w:r w:rsidR="00235802">
        <w:rPr>
          <w:rFonts w:asciiTheme="majorHAnsi" w:hAnsiTheme="majorHAnsi" w:cs="Times New Roman"/>
        </w:rPr>
        <w:t xml:space="preserve"> </w:t>
      </w:r>
    </w:p>
    <w:p w14:paraId="4EF4021E" w14:textId="020218D0" w:rsidR="00FA67C5" w:rsidRDefault="00FA67C5">
      <w:pPr>
        <w:rPr>
          <w:rFonts w:asciiTheme="majorHAnsi" w:hAnsiTheme="majorHAnsi" w:cs="Times New Roman"/>
        </w:rPr>
      </w:pPr>
    </w:p>
    <w:p w14:paraId="30F0CDE5" w14:textId="7CB03915" w:rsidR="00374310" w:rsidRDefault="0073529A">
      <w:pPr>
        <w:rPr>
          <w:rFonts w:asciiTheme="majorHAnsi" w:hAnsiTheme="majorHAnsi" w:cs="Times New Roman"/>
        </w:rPr>
      </w:pPr>
      <w:r>
        <w:rPr>
          <w:rFonts w:asciiTheme="majorHAnsi" w:hAnsiTheme="majorHAnsi" w:cs="Times New Roman"/>
        </w:rPr>
        <w:t>So w</w:t>
      </w:r>
      <w:r w:rsidR="00FA67C5">
        <w:rPr>
          <w:rFonts w:asciiTheme="majorHAnsi" w:hAnsiTheme="majorHAnsi" w:cs="Times New Roman"/>
        </w:rPr>
        <w:t>hat was the impact of this work?</w:t>
      </w:r>
      <w:r w:rsidR="00934BA8">
        <w:rPr>
          <w:rFonts w:asciiTheme="majorHAnsi" w:hAnsiTheme="majorHAnsi" w:cs="Times New Roman"/>
        </w:rPr>
        <w:t xml:space="preserve"> </w:t>
      </w:r>
      <w:r>
        <w:rPr>
          <w:rFonts w:asciiTheme="majorHAnsi" w:hAnsiTheme="majorHAnsi" w:cs="Times New Roman"/>
        </w:rPr>
        <w:t xml:space="preserve">On a </w:t>
      </w:r>
      <w:r w:rsidR="004F3BFA">
        <w:rPr>
          <w:rFonts w:asciiTheme="majorHAnsi" w:hAnsiTheme="majorHAnsi" w:cs="Times New Roman"/>
        </w:rPr>
        <w:t>public-facing</w:t>
      </w:r>
      <w:r>
        <w:rPr>
          <w:rFonts w:asciiTheme="majorHAnsi" w:hAnsiTheme="majorHAnsi" w:cs="Times New Roman"/>
        </w:rPr>
        <w:t xml:space="preserve"> level, t</w:t>
      </w:r>
      <w:r w:rsidR="00FA67C5">
        <w:rPr>
          <w:rFonts w:asciiTheme="majorHAnsi" w:hAnsiTheme="majorHAnsi" w:cs="Times New Roman"/>
        </w:rPr>
        <w:t xml:space="preserve">he success </w:t>
      </w:r>
      <w:r w:rsidR="00E1781E">
        <w:rPr>
          <w:rFonts w:asciiTheme="majorHAnsi" w:hAnsiTheme="majorHAnsi" w:cs="Times New Roman"/>
        </w:rPr>
        <w:t xml:space="preserve">of Kiffin’s </w:t>
      </w:r>
      <w:r w:rsidR="00FA67C5">
        <w:rPr>
          <w:rFonts w:asciiTheme="majorHAnsi" w:hAnsiTheme="majorHAnsi" w:cs="Times New Roman"/>
        </w:rPr>
        <w:t>was not</w:t>
      </w:r>
      <w:r w:rsidR="004F3BFA">
        <w:rPr>
          <w:rFonts w:asciiTheme="majorHAnsi" w:hAnsiTheme="majorHAnsi" w:cs="Times New Roman"/>
        </w:rPr>
        <w:t>able, her work with the youth association and the day centre had led to markable reduction in crime</w:t>
      </w:r>
      <w:r w:rsidR="00B7294F">
        <w:rPr>
          <w:rFonts w:asciiTheme="majorHAnsi" w:hAnsiTheme="majorHAnsi" w:cs="Times New Roman"/>
        </w:rPr>
        <w:t xml:space="preserve"> </w:t>
      </w:r>
      <w:r w:rsidR="004F3BFA">
        <w:rPr>
          <w:rFonts w:asciiTheme="majorHAnsi" w:hAnsiTheme="majorHAnsi" w:cs="Times New Roman"/>
        </w:rPr>
        <w:t>on the estate. So much was her success noted, that in 1985</w:t>
      </w:r>
      <w:r w:rsidR="00FA67C5">
        <w:rPr>
          <w:rFonts w:asciiTheme="majorHAnsi" w:hAnsiTheme="majorHAnsi" w:cs="Times New Roman"/>
        </w:rPr>
        <w:t xml:space="preserve"> Princess Diana visit</w:t>
      </w:r>
      <w:r w:rsidR="004F3BFA">
        <w:rPr>
          <w:rFonts w:asciiTheme="majorHAnsi" w:hAnsiTheme="majorHAnsi" w:cs="Times New Roman"/>
        </w:rPr>
        <w:t>ed</w:t>
      </w:r>
      <w:r w:rsidR="00FA67C5">
        <w:rPr>
          <w:rFonts w:asciiTheme="majorHAnsi" w:hAnsiTheme="majorHAnsi" w:cs="Times New Roman"/>
        </w:rPr>
        <w:t xml:space="preserve"> the Day centre. </w:t>
      </w:r>
    </w:p>
    <w:p w14:paraId="1EA70A80" w14:textId="77777777" w:rsidR="00374310" w:rsidRDefault="00374310">
      <w:pPr>
        <w:rPr>
          <w:rFonts w:asciiTheme="majorHAnsi" w:hAnsiTheme="majorHAnsi" w:cs="Times New Roman"/>
        </w:rPr>
      </w:pPr>
    </w:p>
    <w:p w14:paraId="32F3C7AB" w14:textId="360F0D39" w:rsidR="00565424" w:rsidRDefault="0073529A">
      <w:pPr>
        <w:rPr>
          <w:rFonts w:asciiTheme="majorHAnsi" w:hAnsiTheme="majorHAnsi" w:cs="Times New Roman"/>
        </w:rPr>
      </w:pPr>
      <w:r>
        <w:rPr>
          <w:rFonts w:asciiTheme="majorHAnsi" w:hAnsiTheme="majorHAnsi" w:cs="Times New Roman"/>
        </w:rPr>
        <w:t>But on a personal level</w:t>
      </w:r>
      <w:r w:rsidR="00565424">
        <w:rPr>
          <w:rFonts w:asciiTheme="majorHAnsi" w:hAnsiTheme="majorHAnsi" w:cs="Times New Roman"/>
        </w:rPr>
        <w:t>, these groups empowered mothers to be assured and comfortable in their singledom. In documentary footage, one single</w:t>
      </w:r>
      <w:r w:rsidR="006F3E36">
        <w:rPr>
          <w:rFonts w:asciiTheme="majorHAnsi" w:hAnsiTheme="majorHAnsi" w:cs="Times New Roman"/>
        </w:rPr>
        <w:t xml:space="preserve"> mother notes that:</w:t>
      </w:r>
      <w:r w:rsidR="00565424">
        <w:rPr>
          <w:rFonts w:asciiTheme="majorHAnsi" w:hAnsiTheme="majorHAnsi" w:cs="Times New Roman"/>
        </w:rPr>
        <w:t xml:space="preserve"> </w:t>
      </w:r>
      <w:r w:rsidR="00565424">
        <w:rPr>
          <w:rFonts w:ascii="Calibri" w:hAnsi="Calibri" w:cs="Calibri"/>
          <w:sz w:val="22"/>
          <w:szCs w:val="22"/>
        </w:rPr>
        <w:t>'I got so independent, I think if I did meet someone and they wanted to live here I don’t think I could cope'.</w:t>
      </w:r>
    </w:p>
    <w:p w14:paraId="411AABD8" w14:textId="77777777" w:rsidR="00565424" w:rsidRDefault="00565424">
      <w:pPr>
        <w:rPr>
          <w:rFonts w:asciiTheme="majorHAnsi" w:hAnsiTheme="majorHAnsi" w:cs="Times New Roman"/>
        </w:rPr>
      </w:pPr>
    </w:p>
    <w:p w14:paraId="40570A23" w14:textId="26EDCC91" w:rsidR="005102C9" w:rsidRDefault="004F3BFA">
      <w:pPr>
        <w:rPr>
          <w:rFonts w:asciiTheme="majorHAnsi" w:hAnsiTheme="majorHAnsi" w:cs="Times New Roman"/>
        </w:rPr>
      </w:pPr>
      <w:r>
        <w:rPr>
          <w:rFonts w:asciiTheme="majorHAnsi" w:hAnsiTheme="majorHAnsi" w:cs="Times New Roman"/>
        </w:rPr>
        <w:lastRenderedPageBreak/>
        <w:t>The subjects of race and racism were also important factors that the mothers group addressed</w:t>
      </w:r>
      <w:r w:rsidR="00934BA8">
        <w:rPr>
          <w:rFonts w:asciiTheme="majorHAnsi" w:hAnsiTheme="majorHAnsi" w:cs="Times New Roman"/>
        </w:rPr>
        <w:t xml:space="preserve">. The black women who Kiffin was </w:t>
      </w:r>
      <w:r w:rsidR="001C663A">
        <w:rPr>
          <w:rFonts w:asciiTheme="majorHAnsi" w:hAnsiTheme="majorHAnsi" w:cs="Times New Roman"/>
        </w:rPr>
        <w:t xml:space="preserve">living on an estate that had some high racial tension between black and white residents, with the previous head of the tenants’ association being run by a member of the National Front. </w:t>
      </w:r>
      <w:r w:rsidR="005102C9">
        <w:rPr>
          <w:rFonts w:asciiTheme="majorHAnsi" w:hAnsiTheme="majorHAnsi" w:cs="Times New Roman"/>
        </w:rPr>
        <w:t>But in these mothers groups, black and white women were able to discuss, candidly, issues around race and inequality. Dis</w:t>
      </w:r>
      <w:r w:rsidR="001C663A">
        <w:rPr>
          <w:rFonts w:asciiTheme="majorHAnsi" w:hAnsiTheme="majorHAnsi" w:cs="Times New Roman"/>
        </w:rPr>
        <w:t>c</w:t>
      </w:r>
      <w:r w:rsidR="005102C9">
        <w:rPr>
          <w:rFonts w:asciiTheme="majorHAnsi" w:hAnsiTheme="majorHAnsi" w:cs="Times New Roman"/>
        </w:rPr>
        <w:t>u</w:t>
      </w:r>
      <w:r w:rsidR="001C663A">
        <w:rPr>
          <w:rFonts w:asciiTheme="majorHAnsi" w:hAnsiTheme="majorHAnsi" w:cs="Times New Roman"/>
        </w:rPr>
        <w:t>s</w:t>
      </w:r>
      <w:r w:rsidR="005102C9">
        <w:rPr>
          <w:rFonts w:asciiTheme="majorHAnsi" w:hAnsiTheme="majorHAnsi" w:cs="Times New Roman"/>
        </w:rPr>
        <w:t xml:space="preserve">sing the subject of </w:t>
      </w:r>
      <w:r w:rsidR="001C663A">
        <w:rPr>
          <w:rFonts w:asciiTheme="majorHAnsi" w:hAnsiTheme="majorHAnsi" w:cs="Times New Roman"/>
        </w:rPr>
        <w:t xml:space="preserve"> race and </w:t>
      </w:r>
      <w:r w:rsidR="005102C9">
        <w:rPr>
          <w:rFonts w:asciiTheme="majorHAnsi" w:hAnsiTheme="majorHAnsi" w:cs="Times New Roman"/>
        </w:rPr>
        <w:t>looking after other women’s children, one black mother sa</w:t>
      </w:r>
      <w:r w:rsidR="001C663A">
        <w:rPr>
          <w:rFonts w:asciiTheme="majorHAnsi" w:hAnsiTheme="majorHAnsi" w:cs="Times New Roman"/>
        </w:rPr>
        <w:t>ys to a white mother:</w:t>
      </w:r>
      <w:r w:rsidR="005102C9">
        <w:rPr>
          <w:rFonts w:asciiTheme="majorHAnsi" w:hAnsiTheme="majorHAnsi" w:cs="Times New Roman"/>
        </w:rPr>
        <w:t xml:space="preserve"> </w:t>
      </w:r>
      <w:r w:rsidR="005102C9">
        <w:rPr>
          <w:rFonts w:ascii="Calibri" w:hAnsi="Calibri" w:cs="Calibri"/>
          <w:sz w:val="22"/>
          <w:szCs w:val="22"/>
        </w:rPr>
        <w:t>'if you got to know me and trust me, you'd be able to leave your child with me.’ It was in these settings where social barriers could be broken down and confronted</w:t>
      </w:r>
      <w:r w:rsidR="001C663A">
        <w:rPr>
          <w:rFonts w:ascii="Calibri" w:hAnsi="Calibri" w:cs="Calibri"/>
          <w:sz w:val="22"/>
          <w:szCs w:val="22"/>
        </w:rPr>
        <w:t>, producing fruitful and constructive relationships between relationships</w:t>
      </w:r>
      <w:r w:rsidR="005102C9">
        <w:rPr>
          <w:rFonts w:ascii="Calibri" w:hAnsi="Calibri" w:cs="Calibri"/>
          <w:sz w:val="22"/>
          <w:szCs w:val="22"/>
        </w:rPr>
        <w:t>.</w:t>
      </w:r>
    </w:p>
    <w:p w14:paraId="5A9966CE" w14:textId="73B34687" w:rsidR="005102C9" w:rsidRDefault="005102C9">
      <w:pPr>
        <w:rPr>
          <w:rFonts w:asciiTheme="majorHAnsi" w:hAnsiTheme="majorHAnsi" w:cs="Times New Roman"/>
        </w:rPr>
      </w:pPr>
    </w:p>
    <w:p w14:paraId="3FA59876" w14:textId="239BB1AE" w:rsidR="00491D5D" w:rsidRDefault="00491D5D">
      <w:pPr>
        <w:rPr>
          <w:rFonts w:asciiTheme="majorHAnsi" w:hAnsiTheme="majorHAnsi" w:cs="Times New Roman"/>
        </w:rPr>
      </w:pPr>
      <w:r>
        <w:rPr>
          <w:rFonts w:asciiTheme="majorHAnsi" w:hAnsiTheme="majorHAnsi" w:cs="Times New Roman"/>
        </w:rPr>
        <w:t>One final point to make is to think about how Dolly’s work expands the notion of the ‘domestic’. Where did the lines of ‘domestic’ exist an estate where half of residents didn’t enjoy living there? Did they begin on the doorstep, or did they extend to the entire estate? What did domestic mean to a space, and a place, that was deprived of the qualities that we associated with domesticity, particularly as physical and social security. Kiffin’s work took place on the estate, not within her home, but by being located within the boundaries of this ‘residential’ setting, I still consider her work an important example of domestic activism.</w:t>
      </w:r>
    </w:p>
    <w:p w14:paraId="26FC34A8" w14:textId="77777777" w:rsidR="00491D5D" w:rsidRDefault="00491D5D">
      <w:pPr>
        <w:rPr>
          <w:rFonts w:asciiTheme="majorHAnsi" w:hAnsiTheme="majorHAnsi" w:cs="Times New Roman"/>
        </w:rPr>
      </w:pPr>
    </w:p>
    <w:p w14:paraId="257E83DC" w14:textId="5BD897CC" w:rsidR="00FA67C5" w:rsidRDefault="005102C9">
      <w:pPr>
        <w:rPr>
          <w:rFonts w:asciiTheme="majorHAnsi" w:hAnsiTheme="majorHAnsi" w:cs="Times New Roman"/>
        </w:rPr>
      </w:pPr>
      <w:r>
        <w:rPr>
          <w:rFonts w:asciiTheme="majorHAnsi" w:hAnsiTheme="majorHAnsi" w:cs="Times New Roman"/>
        </w:rPr>
        <w:t>So</w:t>
      </w:r>
      <w:r w:rsidR="00934BA8">
        <w:rPr>
          <w:rFonts w:asciiTheme="majorHAnsi" w:hAnsiTheme="majorHAnsi" w:cs="Times New Roman"/>
        </w:rPr>
        <w:t xml:space="preserve"> </w:t>
      </w:r>
      <w:r w:rsidR="00FA67C5">
        <w:rPr>
          <w:rFonts w:asciiTheme="majorHAnsi" w:hAnsiTheme="majorHAnsi" w:cs="Times New Roman"/>
        </w:rPr>
        <w:t xml:space="preserve">Kiffin, who was once just an ordinary woman who ran a market stall in inner-city North London, </w:t>
      </w:r>
      <w:r w:rsidR="00934BA8">
        <w:rPr>
          <w:rFonts w:asciiTheme="majorHAnsi" w:hAnsiTheme="majorHAnsi" w:cs="Times New Roman"/>
        </w:rPr>
        <w:t>was responding to a</w:t>
      </w:r>
      <w:r>
        <w:rPr>
          <w:rFonts w:asciiTheme="majorHAnsi" w:hAnsiTheme="majorHAnsi" w:cs="Times New Roman"/>
        </w:rPr>
        <w:t xml:space="preserve"> </w:t>
      </w:r>
      <w:r w:rsidR="001C663A">
        <w:rPr>
          <w:rFonts w:asciiTheme="majorHAnsi" w:hAnsiTheme="majorHAnsi" w:cs="Times New Roman"/>
        </w:rPr>
        <w:t>situation</w:t>
      </w:r>
      <w:r>
        <w:rPr>
          <w:rFonts w:asciiTheme="majorHAnsi" w:hAnsiTheme="majorHAnsi" w:cs="Times New Roman"/>
        </w:rPr>
        <w:t xml:space="preserve"> of</w:t>
      </w:r>
      <w:r w:rsidR="00934BA8">
        <w:rPr>
          <w:rFonts w:asciiTheme="majorHAnsi" w:hAnsiTheme="majorHAnsi" w:cs="Times New Roman"/>
        </w:rPr>
        <w:t xml:space="preserve"> </w:t>
      </w:r>
      <w:r>
        <w:rPr>
          <w:rFonts w:asciiTheme="majorHAnsi" w:hAnsiTheme="majorHAnsi" w:cs="Times New Roman"/>
        </w:rPr>
        <w:t>social deprivation</w:t>
      </w:r>
      <w:r w:rsidR="001C663A">
        <w:rPr>
          <w:rFonts w:asciiTheme="majorHAnsi" w:hAnsiTheme="majorHAnsi" w:cs="Times New Roman"/>
        </w:rPr>
        <w:t>,</w:t>
      </w:r>
      <w:r>
        <w:rPr>
          <w:rFonts w:asciiTheme="majorHAnsi" w:hAnsiTheme="majorHAnsi" w:cs="Times New Roman"/>
        </w:rPr>
        <w:t xml:space="preserve"> </w:t>
      </w:r>
      <w:r w:rsidR="00934BA8">
        <w:rPr>
          <w:rFonts w:asciiTheme="majorHAnsi" w:hAnsiTheme="majorHAnsi" w:cs="Times New Roman"/>
        </w:rPr>
        <w:t>that her local authority, indeed her country, had failed to address</w:t>
      </w:r>
      <w:r w:rsidR="001C663A">
        <w:rPr>
          <w:rFonts w:asciiTheme="majorHAnsi" w:hAnsiTheme="majorHAnsi" w:cs="Times New Roman"/>
        </w:rPr>
        <w:t>. I</w:t>
      </w:r>
      <w:r w:rsidR="00934BA8">
        <w:rPr>
          <w:rFonts w:asciiTheme="majorHAnsi" w:hAnsiTheme="majorHAnsi" w:cs="Times New Roman"/>
        </w:rPr>
        <w:t xml:space="preserve">n doing she had done what she could, with little resources, </w:t>
      </w:r>
      <w:r w:rsidR="001C663A">
        <w:rPr>
          <w:rFonts w:asciiTheme="majorHAnsi" w:hAnsiTheme="majorHAnsi" w:cs="Times New Roman"/>
        </w:rPr>
        <w:t>she was able to</w:t>
      </w:r>
      <w:r w:rsidR="00934BA8">
        <w:rPr>
          <w:rFonts w:asciiTheme="majorHAnsi" w:hAnsiTheme="majorHAnsi" w:cs="Times New Roman"/>
        </w:rPr>
        <w:t xml:space="preserve"> </w:t>
      </w:r>
      <w:r>
        <w:rPr>
          <w:rFonts w:asciiTheme="majorHAnsi" w:hAnsiTheme="majorHAnsi" w:cs="Times New Roman"/>
        </w:rPr>
        <w:t>support</w:t>
      </w:r>
      <w:r w:rsidR="00FA67C5">
        <w:rPr>
          <w:rFonts w:asciiTheme="majorHAnsi" w:hAnsiTheme="majorHAnsi" w:cs="Times New Roman"/>
        </w:rPr>
        <w:t xml:space="preserve"> the live</w:t>
      </w:r>
      <w:r w:rsidR="001C663A">
        <w:rPr>
          <w:rFonts w:asciiTheme="majorHAnsi" w:hAnsiTheme="majorHAnsi" w:cs="Times New Roman"/>
        </w:rPr>
        <w:t>lihood</w:t>
      </w:r>
      <w:r w:rsidR="00FA67C5">
        <w:rPr>
          <w:rFonts w:asciiTheme="majorHAnsi" w:hAnsiTheme="majorHAnsi" w:cs="Times New Roman"/>
        </w:rPr>
        <w:t xml:space="preserve"> of the</w:t>
      </w:r>
      <w:r w:rsidR="001C663A">
        <w:rPr>
          <w:rFonts w:asciiTheme="majorHAnsi" w:hAnsiTheme="majorHAnsi" w:cs="Times New Roman"/>
        </w:rPr>
        <w:t xml:space="preserve"> single mothers</w:t>
      </w:r>
      <w:r w:rsidR="00FA67C5">
        <w:rPr>
          <w:rFonts w:asciiTheme="majorHAnsi" w:hAnsiTheme="majorHAnsi" w:cs="Times New Roman"/>
        </w:rPr>
        <w:t xml:space="preserve"> on </w:t>
      </w:r>
      <w:r w:rsidR="00934BA8">
        <w:rPr>
          <w:rFonts w:asciiTheme="majorHAnsi" w:hAnsiTheme="majorHAnsi" w:cs="Times New Roman"/>
        </w:rPr>
        <w:t>her local</w:t>
      </w:r>
      <w:r w:rsidR="00FA67C5">
        <w:rPr>
          <w:rFonts w:asciiTheme="majorHAnsi" w:hAnsiTheme="majorHAnsi" w:cs="Times New Roman"/>
        </w:rPr>
        <w:t xml:space="preserve"> estate. </w:t>
      </w:r>
      <w:r w:rsidR="00934BA8">
        <w:rPr>
          <w:rFonts w:asciiTheme="majorHAnsi" w:hAnsiTheme="majorHAnsi" w:cs="Times New Roman"/>
        </w:rPr>
        <w:t xml:space="preserve">It </w:t>
      </w:r>
      <w:r w:rsidR="001C663A">
        <w:rPr>
          <w:rFonts w:asciiTheme="majorHAnsi" w:hAnsiTheme="majorHAnsi" w:cs="Times New Roman"/>
        </w:rPr>
        <w:t>wa</w:t>
      </w:r>
      <w:r w:rsidR="00934BA8">
        <w:rPr>
          <w:rFonts w:asciiTheme="majorHAnsi" w:hAnsiTheme="majorHAnsi" w:cs="Times New Roman"/>
        </w:rPr>
        <w:t>s this on-the-groundwork of Kiffin that is important and noteworthy in terms of</w:t>
      </w:r>
      <w:r w:rsidR="001C663A">
        <w:rPr>
          <w:rFonts w:asciiTheme="majorHAnsi" w:hAnsiTheme="majorHAnsi" w:cs="Times New Roman"/>
        </w:rPr>
        <w:t xml:space="preserve"> implicit ‘everyday’</w:t>
      </w:r>
      <w:r w:rsidR="00934BA8">
        <w:rPr>
          <w:rFonts w:asciiTheme="majorHAnsi" w:hAnsiTheme="majorHAnsi" w:cs="Times New Roman"/>
        </w:rPr>
        <w:t xml:space="preserve"> </w:t>
      </w:r>
      <w:r>
        <w:rPr>
          <w:rFonts w:asciiTheme="majorHAnsi" w:hAnsiTheme="majorHAnsi" w:cs="Times New Roman"/>
        </w:rPr>
        <w:t>a</w:t>
      </w:r>
      <w:r w:rsidR="00934BA8">
        <w:rPr>
          <w:rFonts w:asciiTheme="majorHAnsi" w:hAnsiTheme="majorHAnsi" w:cs="Times New Roman"/>
        </w:rPr>
        <w:t xml:space="preserve">ctivism. </w:t>
      </w:r>
      <w:r w:rsidR="001C663A">
        <w:rPr>
          <w:rFonts w:asciiTheme="majorHAnsi" w:hAnsiTheme="majorHAnsi" w:cs="Times New Roman"/>
        </w:rPr>
        <w:t>Moreover,</w:t>
      </w:r>
      <w:r w:rsidR="00934BA8" w:rsidRPr="00934BA8">
        <w:rPr>
          <w:rFonts w:asciiTheme="majorHAnsi" w:hAnsiTheme="majorHAnsi" w:cs="Times New Roman"/>
        </w:rPr>
        <w:t xml:space="preserve"> </w:t>
      </w:r>
      <w:r w:rsidR="001C663A">
        <w:rPr>
          <w:rFonts w:asciiTheme="majorHAnsi" w:hAnsiTheme="majorHAnsi" w:cs="Times New Roman"/>
        </w:rPr>
        <w:t xml:space="preserve">her </w:t>
      </w:r>
      <w:r w:rsidR="00934BA8">
        <w:rPr>
          <w:rFonts w:asciiTheme="majorHAnsi" w:hAnsiTheme="majorHAnsi" w:cs="Times New Roman"/>
        </w:rPr>
        <w:t xml:space="preserve">work is particularly relevant to the work of </w:t>
      </w:r>
      <w:proofErr w:type="spellStart"/>
      <w:r w:rsidR="00934BA8">
        <w:rPr>
          <w:rFonts w:asciiTheme="majorHAnsi" w:hAnsiTheme="majorHAnsi" w:cs="Times New Roman"/>
        </w:rPr>
        <w:t>Af</w:t>
      </w:r>
      <w:proofErr w:type="spellEnd"/>
      <w:r w:rsidR="00934BA8">
        <w:rPr>
          <w:rFonts w:asciiTheme="majorHAnsi" w:hAnsiTheme="majorHAnsi" w:cs="Times New Roman"/>
        </w:rPr>
        <w:t>-Am scholars,</w:t>
      </w:r>
      <w:r w:rsidR="001C663A">
        <w:rPr>
          <w:rFonts w:asciiTheme="majorHAnsi" w:hAnsiTheme="majorHAnsi" w:cs="Times New Roman"/>
        </w:rPr>
        <w:t xml:space="preserve"> as she</w:t>
      </w:r>
      <w:r w:rsidR="00934BA8">
        <w:rPr>
          <w:rFonts w:asciiTheme="majorHAnsi" w:hAnsiTheme="majorHAnsi" w:cs="Times New Roman"/>
        </w:rPr>
        <w:t xml:space="preserve"> creating a solid base </w:t>
      </w:r>
      <w:r w:rsidR="001C663A">
        <w:rPr>
          <w:rFonts w:asciiTheme="majorHAnsi" w:hAnsiTheme="majorHAnsi" w:cs="Times New Roman"/>
        </w:rPr>
        <w:t xml:space="preserve">on the estate </w:t>
      </w:r>
      <w:r w:rsidR="00934BA8">
        <w:rPr>
          <w:rFonts w:asciiTheme="majorHAnsi" w:hAnsiTheme="majorHAnsi" w:cs="Times New Roman"/>
        </w:rPr>
        <w:t xml:space="preserve">for local black </w:t>
      </w:r>
      <w:r w:rsidR="001C663A">
        <w:rPr>
          <w:rFonts w:asciiTheme="majorHAnsi" w:hAnsiTheme="majorHAnsi" w:cs="Times New Roman"/>
        </w:rPr>
        <w:t>women</w:t>
      </w:r>
      <w:r w:rsidR="00934BA8">
        <w:rPr>
          <w:rFonts w:asciiTheme="majorHAnsi" w:hAnsiTheme="majorHAnsi" w:cs="Times New Roman"/>
        </w:rPr>
        <w:t xml:space="preserve"> to come together and evade the marginalisation that they felt in a racist British society.</w:t>
      </w:r>
    </w:p>
    <w:p w14:paraId="086DDE56" w14:textId="77777777" w:rsidR="00677DBF" w:rsidRDefault="00677DBF">
      <w:pPr>
        <w:rPr>
          <w:rFonts w:asciiTheme="majorHAnsi" w:hAnsiTheme="majorHAnsi" w:cs="Times New Roman"/>
        </w:rPr>
      </w:pPr>
    </w:p>
    <w:p w14:paraId="3DE88B45" w14:textId="5A47B6DE" w:rsidR="001F43D7" w:rsidRDefault="00677DBF" w:rsidP="001F43D7">
      <w:pPr>
        <w:rPr>
          <w:rFonts w:asciiTheme="majorHAnsi" w:hAnsiTheme="majorHAnsi" w:cs="Times New Roman"/>
        </w:rPr>
      </w:pPr>
      <w:r>
        <w:rPr>
          <w:rFonts w:asciiTheme="majorHAnsi" w:hAnsiTheme="majorHAnsi" w:cs="Times New Roman"/>
        </w:rPr>
        <w:t xml:space="preserve">Kiffin’s community works straddles the </w:t>
      </w:r>
      <w:r w:rsidR="00B548FB">
        <w:rPr>
          <w:rFonts w:asciiTheme="majorHAnsi" w:hAnsiTheme="majorHAnsi" w:cs="Times New Roman"/>
        </w:rPr>
        <w:t>theories I outlined at the beginning of this paper, to do with</w:t>
      </w:r>
      <w:r w:rsidR="00B548FB" w:rsidRPr="00B548FB">
        <w:rPr>
          <w:rFonts w:asciiTheme="majorHAnsi" w:hAnsiTheme="majorHAnsi" w:cs="Times New Roman"/>
        </w:rPr>
        <w:t xml:space="preserve"> </w:t>
      </w:r>
      <w:r w:rsidR="00B548FB">
        <w:rPr>
          <w:rFonts w:asciiTheme="majorHAnsi" w:hAnsiTheme="majorHAnsi" w:cs="Times New Roman"/>
        </w:rPr>
        <w:t>implicit activism</w:t>
      </w:r>
      <w:r w:rsidR="00491D5D">
        <w:rPr>
          <w:rFonts w:asciiTheme="majorHAnsi" w:hAnsiTheme="majorHAnsi" w:cs="Times New Roman"/>
        </w:rPr>
        <w:t xml:space="preserve"> </w:t>
      </w:r>
      <w:r>
        <w:rPr>
          <w:rFonts w:asciiTheme="majorHAnsi" w:hAnsiTheme="majorHAnsi" w:cs="Times New Roman"/>
        </w:rPr>
        <w:t>and the black feminist</w:t>
      </w:r>
      <w:r w:rsidR="00491D5D">
        <w:rPr>
          <w:rFonts w:asciiTheme="majorHAnsi" w:hAnsiTheme="majorHAnsi" w:cs="Times New Roman"/>
        </w:rPr>
        <w:t>, anti-racist</w:t>
      </w:r>
      <w:r>
        <w:rPr>
          <w:rFonts w:asciiTheme="majorHAnsi" w:hAnsiTheme="majorHAnsi" w:cs="Times New Roman"/>
        </w:rPr>
        <w:t xml:space="preserve"> activism outlined by hooks and Collins. </w:t>
      </w:r>
      <w:r w:rsidR="004F3BFA">
        <w:rPr>
          <w:rFonts w:asciiTheme="majorHAnsi" w:hAnsiTheme="majorHAnsi" w:cs="Times New Roman"/>
        </w:rPr>
        <w:t>Kiffin was a domestic activist because she</w:t>
      </w:r>
      <w:r>
        <w:rPr>
          <w:rFonts w:asciiTheme="majorHAnsi" w:hAnsiTheme="majorHAnsi" w:cs="Times New Roman"/>
        </w:rPr>
        <w:t xml:space="preserve"> grafted most days to improve the livelihood of the vulnerable in her home</w:t>
      </w:r>
      <w:r w:rsidR="004F3BFA">
        <w:rPr>
          <w:rFonts w:asciiTheme="majorHAnsi" w:hAnsiTheme="majorHAnsi" w:cs="Times New Roman"/>
        </w:rPr>
        <w:t xml:space="preserve">. Her work was </w:t>
      </w:r>
      <w:r w:rsidR="001F43D7">
        <w:rPr>
          <w:rFonts w:asciiTheme="majorHAnsi" w:hAnsiTheme="majorHAnsi" w:cs="Times New Roman"/>
        </w:rPr>
        <w:t xml:space="preserve">quiet, </w:t>
      </w:r>
      <w:r w:rsidR="005B2A1C">
        <w:rPr>
          <w:rFonts w:asciiTheme="majorHAnsi" w:hAnsiTheme="majorHAnsi" w:cs="Times New Roman"/>
        </w:rPr>
        <w:t>quotidian</w:t>
      </w:r>
      <w:r w:rsidR="001F43D7">
        <w:rPr>
          <w:rFonts w:asciiTheme="majorHAnsi" w:hAnsiTheme="majorHAnsi" w:cs="Times New Roman"/>
        </w:rPr>
        <w:t xml:space="preserve"> and transformative. </w:t>
      </w:r>
    </w:p>
    <w:p w14:paraId="2A6A65F2" w14:textId="1D33A591" w:rsidR="00677DBF" w:rsidRDefault="00677DBF">
      <w:pPr>
        <w:rPr>
          <w:rFonts w:asciiTheme="majorHAnsi" w:hAnsiTheme="majorHAnsi" w:cs="Times New Roman"/>
        </w:rPr>
      </w:pPr>
    </w:p>
    <w:p w14:paraId="380AE58E" w14:textId="15154F22" w:rsidR="00677DBF" w:rsidRDefault="00677DBF">
      <w:pPr>
        <w:rPr>
          <w:rFonts w:asciiTheme="majorHAnsi" w:hAnsiTheme="majorHAnsi" w:cs="Times New Roman"/>
        </w:rPr>
      </w:pPr>
    </w:p>
    <w:p w14:paraId="6D8976F5" w14:textId="77777777" w:rsidR="00677DBF" w:rsidRPr="00677DBF" w:rsidRDefault="00677DBF">
      <w:pPr>
        <w:rPr>
          <w:sz w:val="22"/>
          <w:szCs w:val="22"/>
        </w:rPr>
      </w:pPr>
    </w:p>
    <w:sectPr w:rsidR="00677DBF" w:rsidRPr="00677DBF" w:rsidSect="0028173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F896C4" w14:textId="77777777" w:rsidR="00374310" w:rsidRDefault="00374310" w:rsidP="00677DBF">
      <w:r>
        <w:separator/>
      </w:r>
    </w:p>
  </w:endnote>
  <w:endnote w:type="continuationSeparator" w:id="0">
    <w:p w14:paraId="43D06BD4" w14:textId="77777777" w:rsidR="00374310" w:rsidRDefault="00374310" w:rsidP="00677D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7001FF" w14:textId="77777777" w:rsidR="00374310" w:rsidRDefault="00374310" w:rsidP="00677DBF">
      <w:r>
        <w:separator/>
      </w:r>
    </w:p>
  </w:footnote>
  <w:footnote w:type="continuationSeparator" w:id="0">
    <w:p w14:paraId="29B34536" w14:textId="77777777" w:rsidR="00374310" w:rsidRDefault="00374310" w:rsidP="00677D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817"/>
    <w:rsid w:val="00021479"/>
    <w:rsid w:val="00070196"/>
    <w:rsid w:val="001A64B2"/>
    <w:rsid w:val="001C663A"/>
    <w:rsid w:val="001F43D7"/>
    <w:rsid w:val="002014D8"/>
    <w:rsid w:val="00235802"/>
    <w:rsid w:val="00281732"/>
    <w:rsid w:val="00374310"/>
    <w:rsid w:val="00397775"/>
    <w:rsid w:val="00491D5D"/>
    <w:rsid w:val="004F3BFA"/>
    <w:rsid w:val="00505A4B"/>
    <w:rsid w:val="005102C9"/>
    <w:rsid w:val="00565424"/>
    <w:rsid w:val="005B2A1C"/>
    <w:rsid w:val="005D4C8C"/>
    <w:rsid w:val="00677DBF"/>
    <w:rsid w:val="006923BC"/>
    <w:rsid w:val="006B267A"/>
    <w:rsid w:val="006F3E36"/>
    <w:rsid w:val="0073529A"/>
    <w:rsid w:val="00882692"/>
    <w:rsid w:val="008A2557"/>
    <w:rsid w:val="00905817"/>
    <w:rsid w:val="00934BA8"/>
    <w:rsid w:val="00961C1E"/>
    <w:rsid w:val="009C671B"/>
    <w:rsid w:val="00A45F82"/>
    <w:rsid w:val="00B548FB"/>
    <w:rsid w:val="00B7294F"/>
    <w:rsid w:val="00B7554B"/>
    <w:rsid w:val="00C20DF8"/>
    <w:rsid w:val="00D90D52"/>
    <w:rsid w:val="00E1781E"/>
    <w:rsid w:val="00F70C2A"/>
    <w:rsid w:val="00FA67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0282F"/>
  <w15:chartTrackingRefBased/>
  <w15:docId w15:val="{BA320538-1181-6B4E-B75A-38610FA4E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77DB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77DBF"/>
    <w:rPr>
      <w:rFonts w:ascii="Times New Roman" w:hAnsi="Times New Roman" w:cs="Times New Roman"/>
      <w:sz w:val="18"/>
      <w:szCs w:val="18"/>
    </w:rPr>
  </w:style>
  <w:style w:type="paragraph" w:styleId="FootnoteText">
    <w:name w:val="footnote text"/>
    <w:basedOn w:val="Normal"/>
    <w:link w:val="FootnoteTextChar"/>
    <w:uiPriority w:val="99"/>
    <w:semiHidden/>
    <w:unhideWhenUsed/>
    <w:rsid w:val="00677DBF"/>
    <w:rPr>
      <w:rFonts w:ascii="Times New Roman" w:eastAsiaTheme="minorEastAsia" w:hAnsi="Times New Roman"/>
      <w:sz w:val="20"/>
      <w:szCs w:val="20"/>
      <w:lang w:eastAsia="zh-CN"/>
    </w:rPr>
  </w:style>
  <w:style w:type="character" w:customStyle="1" w:styleId="FootnoteTextChar">
    <w:name w:val="Footnote Text Char"/>
    <w:basedOn w:val="DefaultParagraphFont"/>
    <w:link w:val="FootnoteText"/>
    <w:uiPriority w:val="99"/>
    <w:semiHidden/>
    <w:rsid w:val="00677DBF"/>
    <w:rPr>
      <w:rFonts w:ascii="Times New Roman" w:eastAsiaTheme="minorEastAsia" w:hAnsi="Times New Roman"/>
      <w:sz w:val="20"/>
      <w:szCs w:val="20"/>
      <w:lang w:eastAsia="zh-CN"/>
    </w:rPr>
  </w:style>
  <w:style w:type="character" w:styleId="FootnoteReference">
    <w:name w:val="footnote reference"/>
    <w:basedOn w:val="DefaultParagraphFont"/>
    <w:uiPriority w:val="99"/>
    <w:semiHidden/>
    <w:unhideWhenUsed/>
    <w:rsid w:val="00677DB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1425</Words>
  <Characters>8127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Jessica White</dc:creator>
  <cp:keywords/>
  <dc:description/>
  <cp:lastModifiedBy>Saima Akhtar</cp:lastModifiedBy>
  <cp:revision>2</cp:revision>
  <dcterms:created xsi:type="dcterms:W3CDTF">2020-10-30T10:01:00Z</dcterms:created>
  <dcterms:modified xsi:type="dcterms:W3CDTF">2020-10-30T10:01:00Z</dcterms:modified>
</cp:coreProperties>
</file>